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927" w:rsidRPr="00973B4D" w:rsidRDefault="00E85617" w:rsidP="00973B4D">
      <w:pPr>
        <w:spacing w:line="360" w:lineRule="auto"/>
        <w:jc w:val="both"/>
        <w:rPr>
          <w:rFonts w:ascii="Times New Roman" w:eastAsia="微軟正黑體" w:hAnsi="Times New Roman" w:cs="Times New Roman"/>
          <w:b/>
          <w:spacing w:val="15"/>
          <w:sz w:val="36"/>
          <w:szCs w:val="36"/>
        </w:rPr>
      </w:pPr>
      <w:hyperlink r:id="rId7" w:history="1">
        <w:r w:rsidR="00DB3927" w:rsidRPr="00973B4D">
          <w:rPr>
            <w:rStyle w:val="a3"/>
            <w:rFonts w:ascii="Times New Roman" w:hAnsi="Times New Roman" w:cs="Times New Roman"/>
            <w:b/>
            <w:color w:val="auto"/>
            <w:sz w:val="36"/>
            <w:szCs w:val="36"/>
          </w:rPr>
          <w:t xml:space="preserve">12 indicted for gas pipeline explosions </w:t>
        </w:r>
      </w:hyperlink>
    </w:p>
    <w:p w:rsidR="002C5B78" w:rsidRPr="00973B4D" w:rsidRDefault="00931754" w:rsidP="00973B4D">
      <w:pPr>
        <w:spacing w:line="360" w:lineRule="auto"/>
        <w:jc w:val="both"/>
        <w:rPr>
          <w:rFonts w:ascii="Times New Roman" w:eastAsia="微軟正黑體" w:hAnsi="Times New Roman" w:cs="Times New Roman"/>
          <w:color w:val="000000"/>
          <w:spacing w:val="15"/>
          <w:sz w:val="28"/>
          <w:szCs w:val="28"/>
        </w:rPr>
      </w:pPr>
      <w:r>
        <w:rPr>
          <w:rFonts w:ascii="Times New Roman" w:eastAsia="微軟正黑體" w:hAnsi="Times New Roman" w:cs="Times New Roman" w:hint="eastAsia"/>
          <w:color w:val="000000"/>
          <w:spacing w:val="15"/>
          <w:sz w:val="28"/>
          <w:szCs w:val="28"/>
        </w:rPr>
        <w:t xml:space="preserve">  </w:t>
      </w:r>
      <w:r w:rsidR="00CA5180" w:rsidRPr="00973B4D">
        <w:rPr>
          <w:rFonts w:ascii="Times New Roman" w:eastAsia="微軟正黑體" w:hAnsi="Times New Roman" w:cs="Times New Roman"/>
          <w:color w:val="000000"/>
          <w:spacing w:val="15"/>
          <w:sz w:val="28"/>
          <w:szCs w:val="28"/>
        </w:rPr>
        <w:t>On 18</w:t>
      </w:r>
      <w:r w:rsidR="00CA5180" w:rsidRPr="00973B4D">
        <w:rPr>
          <w:rFonts w:ascii="Times New Roman" w:eastAsia="微軟正黑體" w:hAnsi="Times New Roman" w:cs="Times New Roman"/>
          <w:color w:val="000000"/>
          <w:spacing w:val="15"/>
          <w:sz w:val="28"/>
          <w:szCs w:val="28"/>
          <w:vertAlign w:val="superscript"/>
        </w:rPr>
        <w:t>th</w:t>
      </w:r>
      <w:r w:rsidR="00CA5180" w:rsidRPr="00973B4D">
        <w:rPr>
          <w:rFonts w:ascii="Times New Roman" w:eastAsia="微軟正黑體" w:hAnsi="Times New Roman" w:cs="Times New Roman"/>
          <w:color w:val="000000"/>
          <w:spacing w:val="15"/>
          <w:sz w:val="28"/>
          <w:szCs w:val="28"/>
        </w:rPr>
        <w:t xml:space="preserve"> December 2014, </w:t>
      </w:r>
      <w:r w:rsidR="00DB3927" w:rsidRPr="00973B4D">
        <w:rPr>
          <w:rFonts w:ascii="Times New Roman" w:eastAsia="微軟正黑體" w:hAnsi="Times New Roman" w:cs="Times New Roman"/>
          <w:color w:val="000000"/>
          <w:spacing w:val="15"/>
          <w:sz w:val="28"/>
          <w:szCs w:val="28"/>
        </w:rPr>
        <w:t xml:space="preserve">Taiwan Kaohsiung District Prosecutors </w:t>
      </w:r>
      <w:r w:rsidR="00802699">
        <w:rPr>
          <w:rFonts w:ascii="Times New Roman" w:eastAsia="微軟正黑體" w:hAnsi="Times New Roman" w:cs="Times New Roman" w:hint="eastAsia"/>
          <w:color w:val="000000"/>
          <w:spacing w:val="15"/>
          <w:sz w:val="28"/>
          <w:szCs w:val="28"/>
        </w:rPr>
        <w:t xml:space="preserve">Office </w:t>
      </w:r>
      <w:r w:rsidR="00DB3927" w:rsidRPr="00973B4D">
        <w:rPr>
          <w:rFonts w:ascii="Times New Roman" w:eastAsia="微軟正黑體" w:hAnsi="Times New Roman" w:cs="Times New Roman"/>
          <w:color w:val="000000"/>
          <w:spacing w:val="15"/>
          <w:sz w:val="28"/>
          <w:szCs w:val="28"/>
        </w:rPr>
        <w:t xml:space="preserve">indicted twelve people, including </w:t>
      </w:r>
      <w:r w:rsidR="00DB3927" w:rsidRPr="00973B4D">
        <w:rPr>
          <w:rFonts w:ascii="Times New Roman" w:hAnsi="Times New Roman" w:cs="Times New Roman"/>
          <w:sz w:val="28"/>
          <w:szCs w:val="28"/>
        </w:rPr>
        <w:t>Bowei Lee (</w:t>
      </w:r>
      <w:r w:rsidR="00DB3927" w:rsidRPr="00973B4D">
        <w:rPr>
          <w:rFonts w:ascii="Times New Roman" w:eastAsia="標楷體" w:hAnsi="Times New Roman" w:cs="Times New Roman"/>
          <w:sz w:val="28"/>
          <w:szCs w:val="28"/>
        </w:rPr>
        <w:t>李謀偉</w:t>
      </w:r>
      <w:r w:rsidR="00DB3927" w:rsidRPr="00973B4D">
        <w:rPr>
          <w:rFonts w:ascii="Times New Roman" w:hAnsi="Times New Roman" w:cs="Times New Roman"/>
          <w:sz w:val="28"/>
          <w:szCs w:val="28"/>
        </w:rPr>
        <w:t>), Chairman of LCY Chemical Corp. (</w:t>
      </w:r>
      <w:r w:rsidR="00DB3927" w:rsidRPr="00973B4D">
        <w:rPr>
          <w:rFonts w:ascii="Times New Roman" w:eastAsia="標楷體" w:hAnsi="Times New Roman" w:cs="Times New Roman"/>
          <w:sz w:val="28"/>
          <w:szCs w:val="28"/>
        </w:rPr>
        <w:t>李長榮化工公司</w:t>
      </w:r>
      <w:r w:rsidR="00DB3927" w:rsidRPr="00973B4D">
        <w:rPr>
          <w:rFonts w:ascii="Times New Roman" w:hAnsi="Times New Roman" w:cs="Times New Roman"/>
          <w:sz w:val="28"/>
          <w:szCs w:val="28"/>
        </w:rPr>
        <w:t>)</w:t>
      </w:r>
      <w:r w:rsidR="00CA5180" w:rsidRPr="00973B4D">
        <w:rPr>
          <w:rFonts w:ascii="Times New Roman" w:hAnsi="Times New Roman" w:cs="Times New Roman"/>
          <w:sz w:val="28"/>
          <w:szCs w:val="28"/>
        </w:rPr>
        <w:t xml:space="preserve"> , his five employees, </w:t>
      </w:r>
      <w:r w:rsidR="00CA5180" w:rsidRPr="00973B4D">
        <w:rPr>
          <w:rFonts w:ascii="Times New Roman" w:eastAsia="微軟正黑體" w:hAnsi="Times New Roman" w:cs="Times New Roman"/>
          <w:color w:val="000000"/>
          <w:spacing w:val="15"/>
          <w:sz w:val="28"/>
          <w:szCs w:val="28"/>
        </w:rPr>
        <w:t xml:space="preserve">three employees of China General Terminal and Distribution Corp. </w:t>
      </w:r>
      <w:r w:rsidR="00CA5180" w:rsidRPr="00931754">
        <w:rPr>
          <w:rFonts w:ascii="Times New Roman" w:eastAsia="微軟正黑體" w:hAnsi="Times New Roman" w:cs="Times New Roman"/>
          <w:color w:val="000000"/>
          <w:spacing w:val="15"/>
          <w:sz w:val="28"/>
          <w:szCs w:val="28"/>
        </w:rPr>
        <w:t>(CGTD</w:t>
      </w:r>
      <w:r>
        <w:rPr>
          <w:rFonts w:ascii="Times New Roman" w:eastAsia="微軟正黑體" w:hAnsi="Times New Roman" w:cs="Times New Roman" w:hint="eastAsia"/>
          <w:color w:val="000000"/>
          <w:spacing w:val="15"/>
          <w:sz w:val="28"/>
          <w:szCs w:val="28"/>
        </w:rPr>
        <w:t>華運公司</w:t>
      </w:r>
      <w:r w:rsidR="00CA5180" w:rsidRPr="00931754">
        <w:rPr>
          <w:rFonts w:ascii="Times New Roman" w:eastAsia="微軟正黑體" w:hAnsi="Times New Roman" w:cs="Times New Roman"/>
          <w:color w:val="000000"/>
          <w:spacing w:val="15"/>
          <w:sz w:val="28"/>
          <w:szCs w:val="28"/>
        </w:rPr>
        <w:t xml:space="preserve">), a transporter of petrochemical materials </w:t>
      </w:r>
      <w:r w:rsidR="00CA5180" w:rsidRPr="00931754">
        <w:rPr>
          <w:rFonts w:ascii="Times New Roman" w:hAnsi="Times New Roman" w:cs="Times New Roman"/>
          <w:sz w:val="28"/>
          <w:szCs w:val="28"/>
        </w:rPr>
        <w:t>a</w:t>
      </w:r>
      <w:r w:rsidR="00DB3927" w:rsidRPr="00931754">
        <w:rPr>
          <w:rFonts w:ascii="Times New Roman" w:hAnsi="Times New Roman" w:cs="Times New Roman"/>
          <w:sz w:val="28"/>
          <w:szCs w:val="28"/>
        </w:rPr>
        <w:t>nd</w:t>
      </w:r>
      <w:r w:rsidR="00DB3927" w:rsidRPr="00973B4D">
        <w:rPr>
          <w:rFonts w:ascii="Times New Roman" w:hAnsi="Times New Roman" w:cs="Times New Roman"/>
          <w:sz w:val="28"/>
          <w:szCs w:val="28"/>
        </w:rPr>
        <w:t xml:space="preserve"> three </w:t>
      </w:r>
      <w:r w:rsidR="00CA5180" w:rsidRPr="00973B4D">
        <w:rPr>
          <w:rFonts w:ascii="Times New Roman" w:hAnsi="Times New Roman" w:cs="Times New Roman"/>
          <w:sz w:val="28"/>
          <w:szCs w:val="28"/>
        </w:rPr>
        <w:t xml:space="preserve">former </w:t>
      </w:r>
      <w:r w:rsidR="00DB3927" w:rsidRPr="00973B4D">
        <w:rPr>
          <w:rFonts w:ascii="Times New Roman" w:hAnsi="Times New Roman" w:cs="Times New Roman"/>
          <w:sz w:val="28"/>
          <w:szCs w:val="28"/>
        </w:rPr>
        <w:t>officials</w:t>
      </w:r>
      <w:r w:rsidR="00CA5180" w:rsidRPr="00973B4D">
        <w:rPr>
          <w:rFonts w:ascii="Times New Roman" w:hAnsi="Times New Roman" w:cs="Times New Roman"/>
          <w:sz w:val="28"/>
          <w:szCs w:val="28"/>
        </w:rPr>
        <w:t xml:space="preserve"> </w:t>
      </w:r>
      <w:r w:rsidR="00802699">
        <w:rPr>
          <w:rFonts w:ascii="Times New Roman" w:hAnsi="Times New Roman" w:cs="Times New Roman" w:hint="eastAsia"/>
          <w:sz w:val="28"/>
          <w:szCs w:val="28"/>
        </w:rPr>
        <w:t xml:space="preserve">of </w:t>
      </w:r>
      <w:r w:rsidR="00CA5180" w:rsidRPr="00973B4D">
        <w:rPr>
          <w:rFonts w:ascii="Times New Roman" w:eastAsia="微軟正黑體" w:hAnsi="Times New Roman" w:cs="Times New Roman"/>
          <w:color w:val="000000"/>
          <w:spacing w:val="15"/>
          <w:sz w:val="28"/>
          <w:szCs w:val="28"/>
        </w:rPr>
        <w:t>Public Works Bureau</w:t>
      </w:r>
      <w:r w:rsidR="00CA5180" w:rsidRPr="00973B4D">
        <w:rPr>
          <w:rFonts w:ascii="Times New Roman" w:hAnsi="Times New Roman" w:cs="Times New Roman"/>
          <w:sz w:val="28"/>
          <w:szCs w:val="28"/>
        </w:rPr>
        <w:t xml:space="preserve"> of Kaohsiung City Hall</w:t>
      </w:r>
      <w:r w:rsidR="00DB3927" w:rsidRPr="00973B4D">
        <w:rPr>
          <w:rFonts w:ascii="Times New Roman" w:hAnsi="Times New Roman" w:cs="Times New Roman"/>
          <w:sz w:val="28"/>
          <w:szCs w:val="28"/>
        </w:rPr>
        <w:t xml:space="preserve"> responsible for overseeing the construction of the underground culverts 23 years ago, </w:t>
      </w:r>
      <w:r w:rsidR="00CA5180" w:rsidRPr="00973B4D">
        <w:rPr>
          <w:rFonts w:ascii="Times New Roman" w:hAnsi="Times New Roman" w:cs="Times New Roman"/>
          <w:sz w:val="28"/>
          <w:szCs w:val="28"/>
        </w:rPr>
        <w:t>who</w:t>
      </w:r>
      <w:r w:rsidR="00DB3927" w:rsidRPr="00973B4D">
        <w:rPr>
          <w:rFonts w:ascii="Times New Roman" w:hAnsi="Times New Roman" w:cs="Times New Roman"/>
          <w:sz w:val="28"/>
          <w:szCs w:val="28"/>
        </w:rPr>
        <w:t xml:space="preserve"> were identified as the main cause of the </w:t>
      </w:r>
      <w:r>
        <w:rPr>
          <w:rFonts w:ascii="Times New Roman" w:hAnsi="Times New Roman" w:cs="Times New Roman" w:hint="eastAsia"/>
          <w:sz w:val="28"/>
          <w:szCs w:val="28"/>
        </w:rPr>
        <w:t>lethal</w:t>
      </w:r>
      <w:r w:rsidR="00DB3927" w:rsidRPr="00973B4D">
        <w:rPr>
          <w:rFonts w:ascii="Times New Roman" w:hAnsi="Times New Roman" w:cs="Times New Roman"/>
          <w:sz w:val="28"/>
          <w:szCs w:val="28"/>
        </w:rPr>
        <w:t xml:space="preserve"> explosions</w:t>
      </w:r>
      <w:r w:rsidR="00CA5180" w:rsidRPr="00973B4D">
        <w:rPr>
          <w:rFonts w:ascii="Times New Roman" w:eastAsia="微軟正黑體" w:hAnsi="Times New Roman" w:cs="Times New Roman"/>
          <w:color w:val="000000"/>
          <w:spacing w:val="15"/>
          <w:sz w:val="28"/>
          <w:szCs w:val="28"/>
        </w:rPr>
        <w:t xml:space="preserve"> in Kaohsiung that left 32 dead and about 321 injured. </w:t>
      </w:r>
      <w:r w:rsidR="00CA34F4" w:rsidRPr="00973B4D">
        <w:rPr>
          <w:rFonts w:ascii="Times New Roman" w:eastAsia="微軟正黑體" w:hAnsi="Times New Roman" w:cs="Times New Roman"/>
          <w:color w:val="000000"/>
          <w:spacing w:val="15"/>
          <w:sz w:val="28"/>
          <w:szCs w:val="28"/>
        </w:rPr>
        <w:br/>
      </w:r>
      <w:r>
        <w:rPr>
          <w:rFonts w:ascii="Times New Roman" w:eastAsia="新細明體" w:hAnsi="Times New Roman" w:cs="Times New Roman" w:hint="eastAsia"/>
          <w:kern w:val="0"/>
          <w:sz w:val="28"/>
          <w:szCs w:val="28"/>
        </w:rPr>
        <w:t xml:space="preserve">  </w:t>
      </w:r>
      <w:r w:rsidR="002C5B78" w:rsidRPr="00973B4D">
        <w:rPr>
          <w:rFonts w:ascii="Times New Roman" w:eastAsia="新細明體" w:hAnsi="Times New Roman" w:cs="Times New Roman"/>
          <w:kern w:val="0"/>
          <w:sz w:val="28"/>
          <w:szCs w:val="28"/>
        </w:rPr>
        <w:t>After having closely examined the rust-eaten propene pipelines and culverts, prosecutors confirmed that the propene pipelines were concealed within the culvert for over 20 years, and humidity accelerated the speed of corrosion, causing the pipeline to weaken and eventually leading to a fatal propene leak from the ruptured pipeline. Furthermore, the Kaohsiung City Public Works Bureau, which was responsible for the construction and maintenance of the culverts, could not shirk its responsibility.</w:t>
      </w:r>
    </w:p>
    <w:p w:rsidR="002C5B78" w:rsidRPr="00973B4D" w:rsidRDefault="002C5B78" w:rsidP="00973B4D">
      <w:pPr>
        <w:spacing w:line="360" w:lineRule="auto"/>
        <w:jc w:val="both"/>
        <w:rPr>
          <w:rFonts w:ascii="Times New Roman" w:eastAsia="微軟正黑體" w:hAnsi="Times New Roman" w:cs="Times New Roman"/>
          <w:color w:val="000000"/>
          <w:spacing w:val="15"/>
          <w:sz w:val="28"/>
          <w:szCs w:val="28"/>
        </w:rPr>
      </w:pPr>
    </w:p>
    <w:p w:rsidR="002C5B78" w:rsidRPr="00931754" w:rsidRDefault="002C5B78" w:rsidP="00973B4D">
      <w:pPr>
        <w:spacing w:line="360" w:lineRule="auto"/>
        <w:jc w:val="both"/>
        <w:rPr>
          <w:rFonts w:ascii="Times New Roman" w:eastAsia="微軟正黑體" w:hAnsi="Times New Roman" w:cs="Times New Roman"/>
          <w:b/>
          <w:color w:val="000000"/>
          <w:spacing w:val="15"/>
          <w:sz w:val="36"/>
          <w:szCs w:val="36"/>
        </w:rPr>
      </w:pPr>
      <w:r w:rsidRPr="00931754">
        <w:rPr>
          <w:rFonts w:ascii="Times New Roman" w:hAnsi="Times New Roman" w:cs="Times New Roman"/>
          <w:b/>
          <w:sz w:val="36"/>
          <w:szCs w:val="36"/>
        </w:rPr>
        <w:t>No cause to indict Kaohsiung mayor in gas explosions</w:t>
      </w:r>
    </w:p>
    <w:p w:rsidR="00CC3B07" w:rsidRPr="00973B4D" w:rsidRDefault="00CC3B07" w:rsidP="00931754">
      <w:pPr>
        <w:spacing w:line="360" w:lineRule="auto"/>
        <w:ind w:firstLineChars="100" w:firstLine="310"/>
        <w:jc w:val="both"/>
        <w:rPr>
          <w:rFonts w:ascii="Times New Roman" w:eastAsia="微軟正黑體" w:hAnsi="Times New Roman" w:cs="Times New Roman"/>
          <w:color w:val="000000"/>
          <w:spacing w:val="15"/>
          <w:sz w:val="28"/>
          <w:szCs w:val="28"/>
        </w:rPr>
      </w:pPr>
      <w:r w:rsidRPr="00973B4D">
        <w:rPr>
          <w:rFonts w:ascii="Times New Roman" w:eastAsia="微軟正黑體" w:hAnsi="Times New Roman" w:cs="Times New Roman"/>
          <w:color w:val="000000"/>
          <w:spacing w:val="15"/>
          <w:sz w:val="28"/>
          <w:szCs w:val="28"/>
        </w:rPr>
        <w:t xml:space="preserve">After further investigation, Prosecutors </w:t>
      </w:r>
      <w:r w:rsidRPr="00973B4D">
        <w:rPr>
          <w:rFonts w:ascii="Times New Roman" w:hAnsi="Times New Roman" w:cs="Times New Roman"/>
          <w:sz w:val="28"/>
          <w:szCs w:val="28"/>
        </w:rPr>
        <w:t>d</w:t>
      </w:r>
      <w:bookmarkStart w:id="0" w:name="_GoBack"/>
      <w:bookmarkEnd w:id="0"/>
      <w:r w:rsidRPr="00973B4D">
        <w:rPr>
          <w:rFonts w:ascii="Times New Roman" w:hAnsi="Times New Roman" w:cs="Times New Roman"/>
          <w:sz w:val="28"/>
          <w:szCs w:val="28"/>
        </w:rPr>
        <w:t>ropped charges against Kaohsiung City Mayor Chen Chu (</w:t>
      </w:r>
      <w:r w:rsidRPr="00973B4D">
        <w:rPr>
          <w:rFonts w:ascii="Times New Roman" w:eastAsia="標楷體" w:hAnsi="Times New Roman" w:cs="Times New Roman"/>
          <w:sz w:val="28"/>
          <w:szCs w:val="28"/>
        </w:rPr>
        <w:t>陳菊</w:t>
      </w:r>
      <w:r w:rsidRPr="00973B4D">
        <w:rPr>
          <w:rFonts w:ascii="Times New Roman" w:hAnsi="Times New Roman" w:cs="Times New Roman"/>
          <w:sz w:val="28"/>
          <w:szCs w:val="28"/>
        </w:rPr>
        <w:t xml:space="preserve">) and four other senior City Hall officials on the grounds that they had not deliberately committed </w:t>
      </w:r>
      <w:r w:rsidRPr="00973B4D">
        <w:rPr>
          <w:rFonts w:ascii="Times New Roman" w:hAnsi="Times New Roman" w:cs="Times New Roman"/>
          <w:sz w:val="28"/>
          <w:szCs w:val="28"/>
        </w:rPr>
        <w:lastRenderedPageBreak/>
        <w:t xml:space="preserve">abandonment of duty when </w:t>
      </w:r>
      <w:r w:rsidRPr="00973B4D">
        <w:rPr>
          <w:rFonts w:ascii="Times New Roman" w:eastAsia="微軟正黑體" w:hAnsi="Times New Roman" w:cs="Times New Roman"/>
          <w:color w:val="000000"/>
          <w:spacing w:val="15"/>
          <w:sz w:val="28"/>
          <w:szCs w:val="28"/>
        </w:rPr>
        <w:t>their</w:t>
      </w:r>
      <w:r w:rsidR="00CA34F4" w:rsidRPr="00973B4D">
        <w:rPr>
          <w:rFonts w:ascii="Times New Roman" w:eastAsia="微軟正黑體" w:hAnsi="Times New Roman" w:cs="Times New Roman"/>
          <w:color w:val="000000"/>
          <w:spacing w:val="15"/>
          <w:sz w:val="28"/>
          <w:szCs w:val="28"/>
        </w:rPr>
        <w:t xml:space="preserve"> handling of the apparent gas leak just before</w:t>
      </w:r>
      <w:r w:rsidRPr="00973B4D">
        <w:rPr>
          <w:rFonts w:ascii="Times New Roman" w:eastAsia="微軟正黑體" w:hAnsi="Times New Roman" w:cs="Times New Roman"/>
          <w:color w:val="000000"/>
          <w:spacing w:val="15"/>
          <w:sz w:val="28"/>
          <w:szCs w:val="28"/>
        </w:rPr>
        <w:t xml:space="preserve"> the blasts.</w:t>
      </w:r>
    </w:p>
    <w:p w:rsidR="002C5B78" w:rsidRPr="00973B4D" w:rsidRDefault="00CA34F4" w:rsidP="00931754">
      <w:pPr>
        <w:spacing w:line="360" w:lineRule="auto"/>
        <w:ind w:firstLineChars="100" w:firstLine="310"/>
        <w:jc w:val="both"/>
        <w:rPr>
          <w:rFonts w:ascii="Times New Roman" w:eastAsia="微軟正黑體" w:hAnsi="Times New Roman" w:cs="Times New Roman"/>
          <w:color w:val="000000"/>
          <w:spacing w:val="15"/>
          <w:sz w:val="28"/>
          <w:szCs w:val="28"/>
        </w:rPr>
      </w:pPr>
      <w:r w:rsidRPr="00973B4D">
        <w:rPr>
          <w:rFonts w:ascii="Times New Roman" w:eastAsia="微軟正黑體" w:hAnsi="Times New Roman" w:cs="Times New Roman"/>
          <w:color w:val="000000"/>
          <w:spacing w:val="15"/>
          <w:sz w:val="28"/>
          <w:szCs w:val="28"/>
        </w:rPr>
        <w:t>Prosecutors</w:t>
      </w:r>
      <w:r w:rsidR="00CC3B07" w:rsidRPr="00973B4D">
        <w:rPr>
          <w:rFonts w:ascii="Times New Roman" w:eastAsia="微軟正黑體" w:hAnsi="Times New Roman" w:cs="Times New Roman"/>
          <w:color w:val="000000"/>
          <w:spacing w:val="15"/>
          <w:sz w:val="28"/>
          <w:szCs w:val="28"/>
        </w:rPr>
        <w:t xml:space="preserve"> found that Mayor </w:t>
      </w:r>
      <w:r w:rsidRPr="00973B4D">
        <w:rPr>
          <w:rFonts w:ascii="Times New Roman" w:eastAsia="微軟正黑體" w:hAnsi="Times New Roman" w:cs="Times New Roman"/>
          <w:color w:val="000000"/>
          <w:spacing w:val="15"/>
          <w:sz w:val="28"/>
          <w:szCs w:val="28"/>
        </w:rPr>
        <w:t>Chen had contacted the deputy mayor and head of the city's Mass Rapid Transit Bureau immediately after she was informed of the lea</w:t>
      </w:r>
      <w:r w:rsidR="00CC3B07" w:rsidRPr="00973B4D">
        <w:rPr>
          <w:rFonts w:ascii="Times New Roman" w:eastAsia="微軟正黑體" w:hAnsi="Times New Roman" w:cs="Times New Roman"/>
          <w:color w:val="000000"/>
          <w:spacing w:val="15"/>
          <w:sz w:val="28"/>
          <w:szCs w:val="28"/>
        </w:rPr>
        <w:t xml:space="preserve">k on the night of the incident. </w:t>
      </w:r>
      <w:r w:rsidRPr="00973B4D">
        <w:rPr>
          <w:rFonts w:ascii="Times New Roman" w:eastAsia="微軟正黑體" w:hAnsi="Times New Roman" w:cs="Times New Roman"/>
          <w:color w:val="000000"/>
          <w:spacing w:val="15"/>
          <w:sz w:val="28"/>
          <w:szCs w:val="28"/>
        </w:rPr>
        <w:t xml:space="preserve">After the explosions, </w:t>
      </w:r>
      <w:r w:rsidR="00CC3B07" w:rsidRPr="00973B4D">
        <w:rPr>
          <w:rFonts w:ascii="Times New Roman" w:eastAsia="微軟正黑體" w:hAnsi="Times New Roman" w:cs="Times New Roman"/>
          <w:color w:val="000000"/>
          <w:spacing w:val="15"/>
          <w:sz w:val="28"/>
          <w:szCs w:val="28"/>
        </w:rPr>
        <w:t xml:space="preserve">Mayor </w:t>
      </w:r>
      <w:r w:rsidRPr="00973B4D">
        <w:rPr>
          <w:rFonts w:ascii="Times New Roman" w:eastAsia="微軟正黑體" w:hAnsi="Times New Roman" w:cs="Times New Roman"/>
          <w:color w:val="000000"/>
          <w:spacing w:val="15"/>
          <w:sz w:val="28"/>
          <w:szCs w:val="28"/>
        </w:rPr>
        <w:t>Chen issued a directive for the chiefs of all the relevant agencies to remain at the disaster response center and she sought emergency assistance from the mayors of the neighboring Tainan City and Pingtung County.</w:t>
      </w:r>
    </w:p>
    <w:p w:rsidR="00931754" w:rsidRDefault="00931754" w:rsidP="00973B4D">
      <w:pPr>
        <w:spacing w:line="360" w:lineRule="auto"/>
        <w:jc w:val="both"/>
        <w:rPr>
          <w:rFonts w:ascii="Times New Roman" w:eastAsia="微軟正黑體" w:hAnsi="Times New Roman" w:cs="Times New Roman"/>
          <w:b/>
          <w:color w:val="000000"/>
          <w:spacing w:val="15"/>
          <w:sz w:val="36"/>
          <w:szCs w:val="36"/>
        </w:rPr>
      </w:pPr>
    </w:p>
    <w:p w:rsidR="002C5B78" w:rsidRPr="00931754" w:rsidRDefault="002C5B78" w:rsidP="00973B4D">
      <w:pPr>
        <w:spacing w:line="360" w:lineRule="auto"/>
        <w:jc w:val="both"/>
        <w:rPr>
          <w:rFonts w:ascii="Times New Roman" w:eastAsia="微軟正黑體" w:hAnsi="Times New Roman" w:cs="Times New Roman"/>
          <w:b/>
          <w:color w:val="000000"/>
          <w:spacing w:val="15"/>
          <w:sz w:val="36"/>
          <w:szCs w:val="36"/>
        </w:rPr>
      </w:pPr>
      <w:r w:rsidRPr="00931754">
        <w:rPr>
          <w:rFonts w:ascii="Times New Roman" w:eastAsia="微軟正黑體" w:hAnsi="Times New Roman" w:cs="Times New Roman"/>
          <w:b/>
          <w:color w:val="000000"/>
          <w:spacing w:val="15"/>
          <w:sz w:val="36"/>
          <w:szCs w:val="36"/>
        </w:rPr>
        <w:t>Gratitude to ITRI and MIRDC</w:t>
      </w:r>
    </w:p>
    <w:p w:rsidR="002C5B78" w:rsidRPr="00973B4D" w:rsidRDefault="00973B4D" w:rsidP="00973B4D">
      <w:pPr>
        <w:spacing w:line="360" w:lineRule="auto"/>
        <w:jc w:val="both"/>
        <w:rPr>
          <w:rFonts w:ascii="Times New Roman" w:hAnsi="Times New Roman" w:cs="Times New Roman"/>
          <w:bCs/>
          <w:sz w:val="28"/>
          <w:szCs w:val="28"/>
        </w:rPr>
      </w:pPr>
      <w:r w:rsidRPr="00973B4D">
        <w:rPr>
          <w:rFonts w:ascii="Times New Roman" w:hAnsi="Times New Roman" w:cs="Times New Roman"/>
          <w:bCs/>
          <w:sz w:val="28"/>
          <w:szCs w:val="28"/>
        </w:rPr>
        <w:t xml:space="preserve">To confirm the cause of </w:t>
      </w:r>
      <w:r w:rsidR="002C5B78" w:rsidRPr="00973B4D">
        <w:rPr>
          <w:rFonts w:ascii="Times New Roman" w:hAnsi="Times New Roman" w:cs="Times New Roman"/>
          <w:bCs/>
          <w:sz w:val="28"/>
          <w:szCs w:val="28"/>
        </w:rPr>
        <w:t>gas explosion</w:t>
      </w:r>
      <w:r w:rsidRPr="00973B4D">
        <w:rPr>
          <w:rFonts w:ascii="Times New Roman" w:hAnsi="Times New Roman" w:cs="Times New Roman"/>
          <w:bCs/>
          <w:sz w:val="28"/>
          <w:szCs w:val="28"/>
        </w:rPr>
        <w:t>, prosecutors</w:t>
      </w:r>
      <w:r w:rsidR="002C5B78" w:rsidRPr="00973B4D">
        <w:rPr>
          <w:rFonts w:ascii="Times New Roman" w:hAnsi="Times New Roman" w:cs="Times New Roman"/>
          <w:bCs/>
          <w:sz w:val="28"/>
          <w:szCs w:val="28"/>
        </w:rPr>
        <w:t xml:space="preserve"> </w:t>
      </w:r>
      <w:r w:rsidRPr="00973B4D">
        <w:rPr>
          <w:rFonts w:ascii="Times New Roman" w:hAnsi="Times New Roman" w:cs="Times New Roman"/>
          <w:bCs/>
          <w:sz w:val="28"/>
          <w:szCs w:val="28"/>
        </w:rPr>
        <w:t>requires assistance of metal material experts. Prosecutors show their gratitude to</w:t>
      </w:r>
      <w:r w:rsidRPr="00973B4D">
        <w:rPr>
          <w:rFonts w:ascii="Times New Roman" w:eastAsia="微軟正黑體" w:hAnsi="Times New Roman" w:cs="Times New Roman"/>
          <w:color w:val="000000"/>
          <w:spacing w:val="15"/>
          <w:sz w:val="28"/>
          <w:szCs w:val="28"/>
        </w:rPr>
        <w:t xml:space="preserve"> </w:t>
      </w:r>
      <w:r w:rsidRPr="00973B4D">
        <w:rPr>
          <w:rFonts w:ascii="Times New Roman" w:hAnsi="Times New Roman" w:cs="Times New Roman"/>
          <w:bCs/>
          <w:sz w:val="28"/>
          <w:szCs w:val="28"/>
        </w:rPr>
        <w:t xml:space="preserve">Industrial Technology Research Institute (ITRI) Metal Industries and Research and Develop Center(MIRDC) </w:t>
      </w:r>
      <w:r w:rsidRPr="00973B4D">
        <w:rPr>
          <w:rFonts w:ascii="Times New Roman" w:eastAsia="微軟正黑體" w:hAnsi="Times New Roman" w:cs="Times New Roman"/>
          <w:color w:val="000000"/>
          <w:spacing w:val="15"/>
          <w:sz w:val="28"/>
          <w:szCs w:val="28"/>
        </w:rPr>
        <w:t>for their analysis and waving the fee of indentifcation.</w:t>
      </w:r>
    </w:p>
    <w:sectPr w:rsidR="002C5B78" w:rsidRPr="00973B4D" w:rsidSect="00EA162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044" w:rsidRDefault="00C91044"/>
  </w:endnote>
  <w:endnote w:type="continuationSeparator" w:id="0">
    <w:p w:rsidR="00C91044" w:rsidRDefault="00C91044"/>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044" w:rsidRDefault="00C91044"/>
  </w:footnote>
  <w:footnote w:type="continuationSeparator" w:id="0">
    <w:p w:rsidR="00C91044" w:rsidRDefault="00C9104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F0031"/>
    <w:multiLevelType w:val="hybridMultilevel"/>
    <w:tmpl w:val="27D8F4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34F4"/>
    <w:rsid w:val="002C5B78"/>
    <w:rsid w:val="00576A28"/>
    <w:rsid w:val="007F1D0F"/>
    <w:rsid w:val="00802699"/>
    <w:rsid w:val="00852386"/>
    <w:rsid w:val="00931754"/>
    <w:rsid w:val="00973B4D"/>
    <w:rsid w:val="00C91044"/>
    <w:rsid w:val="00CA34F4"/>
    <w:rsid w:val="00CA5180"/>
    <w:rsid w:val="00CC3B07"/>
    <w:rsid w:val="00DB3927"/>
    <w:rsid w:val="00E85617"/>
    <w:rsid w:val="00EA16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62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3927"/>
    <w:rPr>
      <w:rFonts w:ascii="Arial" w:hAnsi="Arial" w:cs="Arial" w:hint="default"/>
      <w:strike w:val="0"/>
      <w:dstrike w:val="0"/>
      <w:color w:val="1122CC"/>
      <w:u w:val="none"/>
      <w:effect w:val="none"/>
    </w:rPr>
  </w:style>
  <w:style w:type="paragraph" w:styleId="a4">
    <w:name w:val="List Paragraph"/>
    <w:basedOn w:val="a"/>
    <w:uiPriority w:val="34"/>
    <w:qFormat/>
    <w:rsid w:val="00973B4D"/>
    <w:pPr>
      <w:ind w:leftChars="200" w:left="480"/>
    </w:pPr>
  </w:style>
  <w:style w:type="paragraph" w:styleId="a5">
    <w:name w:val="header"/>
    <w:basedOn w:val="a"/>
    <w:link w:val="a6"/>
    <w:uiPriority w:val="99"/>
    <w:semiHidden/>
    <w:unhideWhenUsed/>
    <w:rsid w:val="00802699"/>
    <w:pPr>
      <w:tabs>
        <w:tab w:val="center" w:pos="4153"/>
        <w:tab w:val="right" w:pos="8306"/>
      </w:tabs>
      <w:snapToGrid w:val="0"/>
    </w:pPr>
    <w:rPr>
      <w:sz w:val="20"/>
      <w:szCs w:val="20"/>
    </w:rPr>
  </w:style>
  <w:style w:type="character" w:customStyle="1" w:styleId="a6">
    <w:name w:val="頁首 字元"/>
    <w:basedOn w:val="a0"/>
    <w:link w:val="a5"/>
    <w:uiPriority w:val="99"/>
    <w:semiHidden/>
    <w:rsid w:val="00802699"/>
    <w:rPr>
      <w:sz w:val="20"/>
      <w:szCs w:val="20"/>
    </w:rPr>
  </w:style>
  <w:style w:type="paragraph" w:styleId="a7">
    <w:name w:val="footer"/>
    <w:basedOn w:val="a"/>
    <w:link w:val="a8"/>
    <w:uiPriority w:val="99"/>
    <w:semiHidden/>
    <w:unhideWhenUsed/>
    <w:rsid w:val="00802699"/>
    <w:pPr>
      <w:tabs>
        <w:tab w:val="center" w:pos="4153"/>
        <w:tab w:val="right" w:pos="8306"/>
      </w:tabs>
      <w:snapToGrid w:val="0"/>
    </w:pPr>
    <w:rPr>
      <w:sz w:val="20"/>
      <w:szCs w:val="20"/>
    </w:rPr>
  </w:style>
  <w:style w:type="character" w:customStyle="1" w:styleId="a8">
    <w:name w:val="頁尾 字元"/>
    <w:basedOn w:val="a0"/>
    <w:link w:val="a7"/>
    <w:uiPriority w:val="99"/>
    <w:semiHidden/>
    <w:rsid w:val="008026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3927"/>
    <w:rPr>
      <w:rFonts w:ascii="Arial" w:hAnsi="Arial" w:cs="Arial" w:hint="default"/>
      <w:strike w:val="0"/>
      <w:dstrike w:val="0"/>
      <w:color w:val="1122CC"/>
      <w:u w:val="none"/>
      <w:effect w:val="none"/>
    </w:rPr>
  </w:style>
  <w:style w:type="paragraph" w:styleId="a4">
    <w:name w:val="List Paragraph"/>
    <w:basedOn w:val="a"/>
    <w:uiPriority w:val="34"/>
    <w:qFormat/>
    <w:rsid w:val="00973B4D"/>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nnelnewsasia.com/news/asiapacific/12-indicted-for-gas/153967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吳協展</dc:creator>
  <cp:lastModifiedBy>陳炳宏</cp:lastModifiedBy>
  <cp:revision>2</cp:revision>
  <dcterms:created xsi:type="dcterms:W3CDTF">2015-01-14T01:18:00Z</dcterms:created>
  <dcterms:modified xsi:type="dcterms:W3CDTF">2015-01-14T01:18:00Z</dcterms:modified>
</cp:coreProperties>
</file>