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F673" w14:textId="7692CAE3" w:rsidR="00717135" w:rsidRDefault="009F2457" w:rsidP="00717135">
      <w:pPr>
        <w:adjustRightInd w:val="0"/>
        <w:snapToGrid w:val="0"/>
        <w:spacing w:beforeLines="50" w:before="180" w:afterLines="50" w:after="180" w:line="180" w:lineRule="auto"/>
        <w:jc w:val="center"/>
        <w:rPr>
          <w:rFonts w:eastAsia="標楷體"/>
          <w:bCs/>
          <w:sz w:val="36"/>
        </w:rPr>
      </w:pPr>
      <w:r>
        <w:rPr>
          <w:rFonts w:eastAsia="標楷體" w:hint="eastAsia"/>
          <w:bCs/>
          <w:sz w:val="36"/>
        </w:rPr>
        <w:t>臺灣高雄地方檢察署</w:t>
      </w:r>
      <w:r w:rsidR="00FA732A">
        <w:rPr>
          <w:rFonts w:eastAsia="標楷體" w:hint="eastAsia"/>
          <w:bCs/>
          <w:sz w:val="36"/>
        </w:rPr>
        <w:t>約用</w:t>
      </w:r>
      <w:r w:rsidR="00C01E45">
        <w:rPr>
          <w:rFonts w:eastAsia="標楷體" w:hint="eastAsia"/>
          <w:bCs/>
          <w:sz w:val="36"/>
        </w:rPr>
        <w:t>人員</w:t>
      </w:r>
      <w:r>
        <w:rPr>
          <w:rFonts w:eastAsia="標楷體" w:hint="eastAsia"/>
          <w:bCs/>
          <w:sz w:val="36"/>
        </w:rPr>
        <w:t>(</w:t>
      </w:r>
      <w:r w:rsidR="00E706F2">
        <w:rPr>
          <w:rFonts w:eastAsia="標楷體" w:hint="eastAsia"/>
          <w:bCs/>
          <w:sz w:val="36"/>
        </w:rPr>
        <w:t>觀護</w:t>
      </w:r>
      <w:r w:rsidR="00FA732A">
        <w:rPr>
          <w:rFonts w:eastAsia="標楷體" w:hint="eastAsia"/>
          <w:bCs/>
          <w:sz w:val="36"/>
        </w:rPr>
        <w:t>助</w:t>
      </w:r>
      <w:r w:rsidR="00057F1A">
        <w:rPr>
          <w:rFonts w:eastAsia="標楷體" w:hint="eastAsia"/>
          <w:bCs/>
          <w:sz w:val="36"/>
        </w:rPr>
        <w:t>理員</w:t>
      </w:r>
      <w:r>
        <w:rPr>
          <w:rFonts w:eastAsia="標楷體" w:hint="eastAsia"/>
          <w:bCs/>
          <w:sz w:val="36"/>
        </w:rPr>
        <w:t>)</w:t>
      </w:r>
    </w:p>
    <w:p w14:paraId="30035293" w14:textId="77777777" w:rsidR="00C01E45" w:rsidRDefault="00C01E45" w:rsidP="00717135">
      <w:pPr>
        <w:adjustRightInd w:val="0"/>
        <w:snapToGrid w:val="0"/>
        <w:spacing w:beforeLines="50" w:before="180" w:afterLines="50" w:after="180" w:line="180" w:lineRule="auto"/>
        <w:jc w:val="center"/>
        <w:rPr>
          <w:rFonts w:eastAsia="標楷體"/>
          <w:bCs/>
          <w:sz w:val="36"/>
        </w:rPr>
      </w:pPr>
      <w:r>
        <w:rPr>
          <w:rFonts w:eastAsia="標楷體" w:hint="eastAsia"/>
          <w:bCs/>
          <w:sz w:val="36"/>
        </w:rPr>
        <w:t>甄選切結書</w:t>
      </w:r>
    </w:p>
    <w:p w14:paraId="0A839F1B" w14:textId="46653E1C" w:rsidR="00C01E45" w:rsidRDefault="00C01E45" w:rsidP="00717135">
      <w:pPr>
        <w:snapToGrid w:val="0"/>
        <w:ind w:firstLineChars="200" w:firstLine="640"/>
        <w:jc w:val="both"/>
        <w:rPr>
          <w:rFonts w:eastAsia="標楷體"/>
          <w:sz w:val="32"/>
        </w:rPr>
      </w:pPr>
      <w:r>
        <w:rPr>
          <w:rFonts w:eastAsia="標楷體" w:hAnsi="標楷體" w:hint="eastAsia"/>
          <w:sz w:val="32"/>
        </w:rPr>
        <w:t>立切結書人</w:t>
      </w:r>
      <w:r>
        <w:rPr>
          <w:rFonts w:eastAsia="標楷體"/>
          <w:sz w:val="32"/>
          <w:u w:val="single"/>
        </w:rPr>
        <w:t xml:space="preserve">           </w:t>
      </w:r>
      <w:r>
        <w:rPr>
          <w:rFonts w:eastAsia="標楷體" w:hAnsi="標楷體" w:hint="eastAsia"/>
          <w:sz w:val="32"/>
        </w:rPr>
        <w:t>參加</w:t>
      </w:r>
      <w:r w:rsidR="009F2457">
        <w:rPr>
          <w:rFonts w:eastAsia="標楷體" w:hAnsi="標楷體" w:hint="eastAsia"/>
          <w:sz w:val="32"/>
        </w:rPr>
        <w:t>臺灣高雄地方檢察</w:t>
      </w:r>
      <w:r w:rsidR="00FB1AD5">
        <w:rPr>
          <w:rFonts w:eastAsia="標楷體" w:hAnsi="標楷體" w:hint="eastAsia"/>
          <w:sz w:val="32"/>
        </w:rPr>
        <w:t>署</w:t>
      </w:r>
      <w:r w:rsidR="00FA732A">
        <w:rPr>
          <w:rFonts w:eastAsia="標楷體" w:hint="eastAsia"/>
          <w:sz w:val="32"/>
        </w:rPr>
        <w:t>約用</w:t>
      </w:r>
      <w:r>
        <w:rPr>
          <w:rFonts w:eastAsia="標楷體" w:hint="eastAsia"/>
          <w:sz w:val="32"/>
        </w:rPr>
        <w:t>人員</w:t>
      </w:r>
      <w:r w:rsidR="009F2457">
        <w:rPr>
          <w:rFonts w:eastAsia="標楷體" w:hint="eastAsia"/>
          <w:sz w:val="32"/>
        </w:rPr>
        <w:t>(</w:t>
      </w:r>
      <w:r w:rsidR="00E706F2" w:rsidRPr="00E706F2">
        <w:rPr>
          <w:rFonts w:eastAsia="標楷體" w:hint="eastAsia"/>
          <w:sz w:val="32"/>
        </w:rPr>
        <w:t>觀護</w:t>
      </w:r>
      <w:r w:rsidR="00FA732A">
        <w:rPr>
          <w:rFonts w:eastAsia="標楷體" w:hint="eastAsia"/>
          <w:sz w:val="32"/>
        </w:rPr>
        <w:t>助</w:t>
      </w:r>
      <w:r w:rsidR="00057F1A">
        <w:rPr>
          <w:rFonts w:eastAsia="標楷體" w:hint="eastAsia"/>
          <w:sz w:val="32"/>
        </w:rPr>
        <w:t>理員</w:t>
      </w:r>
      <w:r w:rsidR="009F2457">
        <w:rPr>
          <w:rFonts w:eastAsia="標楷體" w:hint="eastAsia"/>
          <w:sz w:val="32"/>
        </w:rPr>
        <w:t>)</w:t>
      </w:r>
      <w:r>
        <w:rPr>
          <w:rFonts w:eastAsia="標楷體" w:hAnsi="標楷體" w:hint="eastAsia"/>
          <w:sz w:val="32"/>
        </w:rPr>
        <w:t>甄選，如有下列情事之一時，除無異議放棄錄取資格外，並願負偽造文書刑責：</w:t>
      </w:r>
    </w:p>
    <w:p w14:paraId="767B9025" w14:textId="77777777" w:rsidR="003E56AF" w:rsidRPr="003E56AF" w:rsidRDefault="00C01E45" w:rsidP="003E56AF">
      <w:pPr>
        <w:pStyle w:val="a9"/>
        <w:numPr>
          <w:ilvl w:val="0"/>
          <w:numId w:val="1"/>
        </w:numPr>
        <w:snapToGrid w:val="0"/>
        <w:ind w:leftChars="0"/>
        <w:rPr>
          <w:rFonts w:eastAsia="標楷體"/>
          <w:sz w:val="32"/>
        </w:rPr>
      </w:pPr>
      <w:r w:rsidRPr="003E56AF">
        <w:rPr>
          <w:rFonts w:eastAsia="標楷體" w:hint="eastAsia"/>
          <w:sz w:val="32"/>
        </w:rPr>
        <w:t>本人繳驗之各項證明文件，均屬實無偽造虛偽情事。</w:t>
      </w:r>
    </w:p>
    <w:p w14:paraId="7D55C443" w14:textId="77777777" w:rsidR="003E56AF" w:rsidRPr="003E56AF" w:rsidRDefault="00C01E45" w:rsidP="003E56AF">
      <w:pPr>
        <w:pStyle w:val="a9"/>
        <w:numPr>
          <w:ilvl w:val="0"/>
          <w:numId w:val="1"/>
        </w:numPr>
        <w:snapToGrid w:val="0"/>
        <w:ind w:leftChars="0"/>
        <w:rPr>
          <w:rFonts w:eastAsia="標楷體"/>
          <w:sz w:val="32"/>
        </w:rPr>
      </w:pPr>
      <w:r w:rsidRPr="003E56AF">
        <w:rPr>
          <w:rFonts w:eastAsia="標楷體" w:hAnsi="標楷體" w:hint="eastAsia"/>
          <w:sz w:val="32"/>
        </w:rPr>
        <w:t>本人無公務人員任用法第</w:t>
      </w:r>
      <w:r w:rsidRPr="003E56AF">
        <w:rPr>
          <w:rFonts w:eastAsia="標楷體"/>
          <w:sz w:val="32"/>
        </w:rPr>
        <w:t>26</w:t>
      </w:r>
      <w:r w:rsidRPr="003E56AF">
        <w:rPr>
          <w:rFonts w:eastAsia="標楷體" w:hAnsi="標楷體" w:hint="eastAsia"/>
          <w:sz w:val="32"/>
        </w:rPr>
        <w:t>、</w:t>
      </w:r>
      <w:r w:rsidRPr="003E56AF">
        <w:rPr>
          <w:rFonts w:eastAsia="標楷體"/>
          <w:sz w:val="32"/>
        </w:rPr>
        <w:t>28</w:t>
      </w:r>
      <w:r w:rsidRPr="003E56AF">
        <w:rPr>
          <w:rFonts w:eastAsia="標楷體" w:hAnsi="標楷體" w:hint="eastAsia"/>
          <w:sz w:val="32"/>
        </w:rPr>
        <w:t>條</w:t>
      </w:r>
      <w:r w:rsidR="00F41500" w:rsidRPr="003E56AF">
        <w:rPr>
          <w:rFonts w:eastAsia="標楷體" w:hAnsi="標楷體" w:hint="eastAsia"/>
          <w:sz w:val="32"/>
        </w:rPr>
        <w:t>、</w:t>
      </w:r>
      <w:r w:rsidR="009F2457" w:rsidRPr="003E56AF">
        <w:rPr>
          <w:rFonts w:eastAsia="標楷體" w:hAnsi="標楷體" w:hint="eastAsia"/>
          <w:sz w:val="32"/>
        </w:rPr>
        <w:t>臺灣地區與大陸地區人民關係條例第</w:t>
      </w:r>
      <w:r w:rsidR="009F2457" w:rsidRPr="003E56AF">
        <w:rPr>
          <w:rFonts w:eastAsia="標楷體" w:hAnsi="標楷體" w:hint="eastAsia"/>
          <w:sz w:val="32"/>
        </w:rPr>
        <w:t>21</w:t>
      </w:r>
      <w:r w:rsidR="009F2457" w:rsidRPr="003E56AF">
        <w:rPr>
          <w:rFonts w:eastAsia="標楷體" w:hAnsi="標楷體" w:hint="eastAsia"/>
          <w:sz w:val="32"/>
        </w:rPr>
        <w:t>條第</w:t>
      </w:r>
      <w:r w:rsidR="009F2457" w:rsidRPr="003E56AF">
        <w:rPr>
          <w:rFonts w:eastAsia="標楷體" w:hAnsi="標楷體" w:hint="eastAsia"/>
          <w:sz w:val="32"/>
        </w:rPr>
        <w:t>1</w:t>
      </w:r>
      <w:r w:rsidR="009F2457" w:rsidRPr="003E56AF">
        <w:rPr>
          <w:rFonts w:eastAsia="標楷體" w:hAnsi="標楷體" w:hint="eastAsia"/>
          <w:sz w:val="32"/>
        </w:rPr>
        <w:t>項</w:t>
      </w:r>
      <w:r w:rsidRPr="003E56AF">
        <w:rPr>
          <w:rFonts w:eastAsia="標楷體" w:hAnsi="標楷體" w:hint="eastAsia"/>
          <w:sz w:val="32"/>
        </w:rPr>
        <w:t>不得任用</w:t>
      </w:r>
      <w:r w:rsidR="00F41500" w:rsidRPr="003E56AF">
        <w:rPr>
          <w:rFonts w:eastAsia="標楷體" w:hAnsi="標楷體" w:hint="eastAsia"/>
          <w:sz w:val="32"/>
        </w:rPr>
        <w:t>及行政院及所屬各機關學校臨時人員進用及運用要點第</w:t>
      </w:r>
      <w:r w:rsidR="00F41500" w:rsidRPr="003E56AF">
        <w:rPr>
          <w:rFonts w:eastAsia="標楷體" w:hAnsi="標楷體" w:hint="eastAsia"/>
          <w:sz w:val="32"/>
        </w:rPr>
        <w:t>11</w:t>
      </w:r>
      <w:r w:rsidR="00F41500" w:rsidRPr="003E56AF">
        <w:rPr>
          <w:rFonts w:eastAsia="標楷體" w:hAnsi="標楷體" w:hint="eastAsia"/>
          <w:sz w:val="32"/>
        </w:rPr>
        <w:t>點迴避進用之</w:t>
      </w:r>
      <w:r w:rsidRPr="003E56AF">
        <w:rPr>
          <w:rFonts w:eastAsia="標楷體" w:hAnsi="標楷體" w:hint="eastAsia"/>
          <w:sz w:val="32"/>
        </w:rPr>
        <w:t>情事。</w:t>
      </w:r>
    </w:p>
    <w:p w14:paraId="5E574309" w14:textId="77777777" w:rsidR="003E56AF" w:rsidRPr="003E56AF" w:rsidRDefault="00C01E45" w:rsidP="003E56AF">
      <w:pPr>
        <w:pStyle w:val="a9"/>
        <w:numPr>
          <w:ilvl w:val="0"/>
          <w:numId w:val="1"/>
        </w:numPr>
        <w:snapToGrid w:val="0"/>
        <w:ind w:leftChars="0"/>
        <w:rPr>
          <w:rFonts w:eastAsia="標楷體"/>
          <w:sz w:val="32"/>
        </w:rPr>
      </w:pPr>
      <w:r w:rsidRPr="003E56AF">
        <w:rPr>
          <w:rFonts w:eastAsia="標楷體" w:hAnsi="標楷體" w:hint="eastAsia"/>
          <w:sz w:val="32"/>
        </w:rPr>
        <w:t>無法於規定時間內繳交有關證件。</w:t>
      </w:r>
    </w:p>
    <w:p w14:paraId="0AB9F853" w14:textId="7277E467" w:rsidR="00C01E45" w:rsidRPr="00293B18" w:rsidRDefault="00C01E45" w:rsidP="00293B18">
      <w:pPr>
        <w:pStyle w:val="a9"/>
        <w:numPr>
          <w:ilvl w:val="0"/>
          <w:numId w:val="1"/>
        </w:numPr>
        <w:snapToGrid w:val="0"/>
        <w:spacing w:line="320" w:lineRule="exact"/>
        <w:ind w:leftChars="0"/>
        <w:rPr>
          <w:rFonts w:eastAsia="標楷體"/>
          <w:sz w:val="32"/>
        </w:rPr>
      </w:pPr>
      <w:r w:rsidRPr="003E56AF">
        <w:rPr>
          <w:rFonts w:eastAsia="標楷體" w:hAnsi="標楷體" w:hint="eastAsia"/>
          <w:sz w:val="32"/>
        </w:rPr>
        <w:t>通知錄取，未於規定時間內報到。</w:t>
      </w:r>
    </w:p>
    <w:p w14:paraId="1B784260" w14:textId="77777777" w:rsidR="00C01E45" w:rsidRDefault="00460F88" w:rsidP="00293B18">
      <w:pPr>
        <w:snapToGrid w:val="0"/>
        <w:spacing w:line="440" w:lineRule="exact"/>
        <w:ind w:left="318" w:hanging="31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C01E45">
        <w:rPr>
          <w:rFonts w:ascii="標楷體" w:eastAsia="標楷體" w:hAnsi="標楷體" w:hint="eastAsia"/>
          <w:sz w:val="32"/>
        </w:rPr>
        <w:t>此致</w:t>
      </w:r>
    </w:p>
    <w:p w14:paraId="6F971585" w14:textId="77777777" w:rsidR="00C01E45" w:rsidRDefault="009F2457" w:rsidP="00365EFE">
      <w:pPr>
        <w:snapToGrid w:val="0"/>
        <w:spacing w:line="320" w:lineRule="exact"/>
        <w:ind w:left="318" w:hanging="318"/>
        <w:rPr>
          <w:rFonts w:ascii="標楷體" w:eastAsia="標楷體" w:hAnsi="標楷體"/>
          <w:sz w:val="32"/>
          <w:szCs w:val="32"/>
        </w:rPr>
      </w:pPr>
      <w:r w:rsidRPr="009F2457">
        <w:rPr>
          <w:rFonts w:ascii="標楷體" w:eastAsia="標楷體" w:hAnsi="標楷體" w:hint="eastAsia"/>
          <w:sz w:val="32"/>
          <w:szCs w:val="32"/>
        </w:rPr>
        <w:t>臺灣高雄地方檢察署</w:t>
      </w:r>
    </w:p>
    <w:p w14:paraId="12217572" w14:textId="77777777" w:rsidR="00C01E45" w:rsidRDefault="00C01E45" w:rsidP="00365EFE">
      <w:pPr>
        <w:tabs>
          <w:tab w:val="left" w:pos="3240"/>
        </w:tabs>
        <w:snapToGrid w:val="0"/>
        <w:spacing w:line="320" w:lineRule="exact"/>
        <w:rPr>
          <w:rFonts w:ascii="標楷體" w:eastAsia="標楷體" w:hAnsi="標楷體"/>
          <w:sz w:val="32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8"/>
        <w:gridCol w:w="6387"/>
      </w:tblGrid>
      <w:tr w:rsidR="00C01E45" w14:paraId="621D5486" w14:textId="77777777" w:rsidTr="00C01E45">
        <w:trPr>
          <w:cantSplit/>
        </w:trPr>
        <w:tc>
          <w:tcPr>
            <w:tcW w:w="2908" w:type="dxa"/>
          </w:tcPr>
          <w:p w14:paraId="28A36012" w14:textId="77777777" w:rsidR="00C01E45" w:rsidRDefault="00C01E45" w:rsidP="00365EFE">
            <w:pPr>
              <w:tabs>
                <w:tab w:val="left" w:pos="3240"/>
              </w:tabs>
              <w:snapToGrid w:val="0"/>
              <w:spacing w:line="32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387" w:type="dxa"/>
            <w:hideMark/>
          </w:tcPr>
          <w:p w14:paraId="1EA95B39" w14:textId="77777777" w:rsidR="00C01E45" w:rsidRDefault="00C01E45" w:rsidP="00365EFE">
            <w:pPr>
              <w:tabs>
                <w:tab w:val="left" w:pos="3240"/>
              </w:tabs>
              <w:snapToGrid w:val="0"/>
              <w:spacing w:line="32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立切結書人：</w:t>
            </w:r>
          </w:p>
        </w:tc>
      </w:tr>
      <w:tr w:rsidR="00C01E45" w14:paraId="3A002964" w14:textId="77777777" w:rsidTr="00C01E45">
        <w:trPr>
          <w:cantSplit/>
        </w:trPr>
        <w:tc>
          <w:tcPr>
            <w:tcW w:w="2908" w:type="dxa"/>
          </w:tcPr>
          <w:p w14:paraId="1A408913" w14:textId="77777777" w:rsidR="00C01E45" w:rsidRDefault="00C01E45" w:rsidP="00365EFE">
            <w:pPr>
              <w:tabs>
                <w:tab w:val="left" w:pos="3240"/>
              </w:tabs>
              <w:snapToGrid w:val="0"/>
              <w:spacing w:line="32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387" w:type="dxa"/>
            <w:hideMark/>
          </w:tcPr>
          <w:p w14:paraId="38D76310" w14:textId="77777777" w:rsidR="00C01E45" w:rsidRDefault="00C01E45" w:rsidP="00365EFE">
            <w:pPr>
              <w:snapToGrid w:val="0"/>
              <w:spacing w:beforeLines="10" w:before="36" w:afterLines="10" w:after="36" w:line="320" w:lineRule="exact"/>
              <w:ind w:left="330" w:hangingChars="103" w:hanging="33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身分證號：</w:t>
            </w:r>
          </w:p>
        </w:tc>
      </w:tr>
      <w:tr w:rsidR="00C01E45" w14:paraId="3AC250F9" w14:textId="77777777" w:rsidTr="00C01E45">
        <w:trPr>
          <w:cantSplit/>
        </w:trPr>
        <w:tc>
          <w:tcPr>
            <w:tcW w:w="2908" w:type="dxa"/>
          </w:tcPr>
          <w:p w14:paraId="3340AD3B" w14:textId="77777777" w:rsidR="00C01E45" w:rsidRDefault="00C01E45" w:rsidP="00365EFE">
            <w:pPr>
              <w:tabs>
                <w:tab w:val="left" w:pos="3240"/>
              </w:tabs>
              <w:snapToGrid w:val="0"/>
              <w:spacing w:line="32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387" w:type="dxa"/>
            <w:hideMark/>
          </w:tcPr>
          <w:p w14:paraId="53428A59" w14:textId="77777777" w:rsidR="00C01E45" w:rsidRDefault="00C01E45" w:rsidP="00365EFE">
            <w:pPr>
              <w:snapToGrid w:val="0"/>
              <w:spacing w:beforeLines="10" w:before="36" w:afterLines="10" w:after="36" w:line="32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通訊地址：</w:t>
            </w:r>
          </w:p>
        </w:tc>
      </w:tr>
      <w:tr w:rsidR="00C01E45" w14:paraId="61AA3337" w14:textId="77777777" w:rsidTr="00C01E45">
        <w:trPr>
          <w:cantSplit/>
        </w:trPr>
        <w:tc>
          <w:tcPr>
            <w:tcW w:w="2908" w:type="dxa"/>
          </w:tcPr>
          <w:p w14:paraId="4BA935BA" w14:textId="77777777" w:rsidR="00C01E45" w:rsidRDefault="00C01E45" w:rsidP="00365EFE">
            <w:pPr>
              <w:tabs>
                <w:tab w:val="left" w:pos="3240"/>
              </w:tabs>
              <w:snapToGrid w:val="0"/>
              <w:spacing w:line="32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387" w:type="dxa"/>
            <w:hideMark/>
          </w:tcPr>
          <w:p w14:paraId="357EEF2C" w14:textId="77777777" w:rsidR="00C01E45" w:rsidRDefault="00C01E45" w:rsidP="00365EFE">
            <w:pPr>
              <w:snapToGrid w:val="0"/>
              <w:spacing w:beforeLines="10" w:before="36" w:afterLines="10" w:after="36" w:line="32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連絡電話：</w:t>
            </w:r>
          </w:p>
        </w:tc>
      </w:tr>
    </w:tbl>
    <w:p w14:paraId="597BA2B7" w14:textId="77777777" w:rsidR="00C01E45" w:rsidRDefault="00C01E45" w:rsidP="00717135">
      <w:pPr>
        <w:snapToGrid w:val="0"/>
        <w:spacing w:line="180" w:lineRule="auto"/>
        <w:rPr>
          <w:rFonts w:ascii="標楷體" w:eastAsia="標楷體" w:hAnsi="標楷體"/>
          <w:sz w:val="32"/>
        </w:rPr>
      </w:pPr>
    </w:p>
    <w:p w14:paraId="771E293C" w14:textId="77777777" w:rsidR="00717135" w:rsidRPr="00717135" w:rsidRDefault="00C01E45" w:rsidP="0063294E">
      <w:pPr>
        <w:snapToGrid w:val="0"/>
        <w:spacing w:line="192" w:lineRule="auto"/>
        <w:jc w:val="distribute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中  華  民  國           年          月          日</w:t>
      </w:r>
    </w:p>
    <w:p w14:paraId="5B20CC12" w14:textId="77777777" w:rsidR="00C01E45" w:rsidRPr="0063294E" w:rsidRDefault="00C01E45" w:rsidP="00717135">
      <w:pPr>
        <w:snapToGrid w:val="0"/>
        <w:spacing w:line="192" w:lineRule="auto"/>
        <w:rPr>
          <w:rFonts w:eastAsia="標楷體"/>
          <w:b/>
          <w:bCs/>
          <w:sz w:val="22"/>
          <w:szCs w:val="22"/>
        </w:rPr>
      </w:pPr>
      <w:r w:rsidRPr="0063294E">
        <w:rPr>
          <w:rFonts w:eastAsia="標楷體" w:hint="eastAsia"/>
          <w:b/>
          <w:bCs/>
          <w:sz w:val="22"/>
          <w:szCs w:val="22"/>
        </w:rPr>
        <w:t>附註：</w:t>
      </w:r>
    </w:p>
    <w:p w14:paraId="1441B053" w14:textId="77777777" w:rsidR="00C01E45" w:rsidRPr="0063294E" w:rsidRDefault="0063294E" w:rsidP="00717135">
      <w:pPr>
        <w:pStyle w:val="HTML"/>
        <w:snapToGrid w:val="0"/>
        <w:spacing w:line="192" w:lineRule="auto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※公務人員任用法第</w:t>
      </w:r>
      <w:r w:rsidRPr="0063294E">
        <w:rPr>
          <w:rFonts w:eastAsia="標楷體" w:hint="eastAsia"/>
          <w:sz w:val="22"/>
          <w:szCs w:val="22"/>
        </w:rPr>
        <w:t>26</w:t>
      </w:r>
      <w:r w:rsidR="00C01E45" w:rsidRPr="0063294E">
        <w:rPr>
          <w:rFonts w:eastAsia="標楷體" w:hint="eastAsia"/>
          <w:sz w:val="22"/>
          <w:szCs w:val="22"/>
        </w:rPr>
        <w:t>條應迴避任用人員：</w:t>
      </w:r>
    </w:p>
    <w:p w14:paraId="37161534" w14:textId="77777777" w:rsidR="00C01E45" w:rsidRPr="0063294E" w:rsidRDefault="00C01E45" w:rsidP="00717135">
      <w:pPr>
        <w:pStyle w:val="HTML"/>
        <w:snapToGrid w:val="0"/>
        <w:spacing w:line="180" w:lineRule="auto"/>
        <w:ind w:leftChars="110" w:left="264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各機關長官對於配偶及三親等以內血親、姻親，不得在本機關任用，或任用為直接隸屬機關之長官。對於本機關各級主管長官之配偶及三親等以內血親、姻親，在其主管單位中應迴避任用。</w:t>
      </w:r>
    </w:p>
    <w:p w14:paraId="65383671" w14:textId="77777777" w:rsidR="00C01E45" w:rsidRPr="0063294E" w:rsidRDefault="0063294E" w:rsidP="00717135">
      <w:pPr>
        <w:pStyle w:val="HTML"/>
        <w:snapToGrid w:val="0"/>
        <w:spacing w:line="180" w:lineRule="auto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※公務人員任用法第</w:t>
      </w:r>
      <w:r w:rsidRPr="0063294E">
        <w:rPr>
          <w:rFonts w:eastAsia="標楷體" w:hint="eastAsia"/>
          <w:sz w:val="22"/>
          <w:szCs w:val="22"/>
        </w:rPr>
        <w:t>28</w:t>
      </w:r>
      <w:r w:rsidR="00C01E45" w:rsidRPr="0063294E">
        <w:rPr>
          <w:rFonts w:eastAsia="標楷體" w:hint="eastAsia"/>
          <w:sz w:val="22"/>
          <w:szCs w:val="22"/>
        </w:rPr>
        <w:t>條不得任用情事：</w:t>
      </w:r>
    </w:p>
    <w:p w14:paraId="388D82FD" w14:textId="77777777" w:rsidR="00C01E45" w:rsidRPr="0063294E" w:rsidRDefault="00C01E45" w:rsidP="00717135">
      <w:pPr>
        <w:pStyle w:val="HTML"/>
        <w:snapToGrid w:val="0"/>
        <w:spacing w:line="180" w:lineRule="auto"/>
        <w:ind w:leftChars="110" w:left="264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有左列情事之一者，不得任用為公務人員：</w:t>
      </w:r>
    </w:p>
    <w:p w14:paraId="27E6FA01" w14:textId="77777777" w:rsidR="00C01E45" w:rsidRPr="0063294E" w:rsidRDefault="00C01E45" w:rsidP="0063294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一、未具或喪失中華民國國籍。</w:t>
      </w:r>
    </w:p>
    <w:p w14:paraId="6311C6E3" w14:textId="77777777" w:rsidR="00C01E45" w:rsidRPr="0063294E" w:rsidRDefault="00C01E45" w:rsidP="0063294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二、具中華民國國籍兼具外國國籍。但其他法律另有規定者，不在此限。</w:t>
      </w:r>
    </w:p>
    <w:p w14:paraId="3C07DA17" w14:textId="77777777" w:rsidR="00C01E45" w:rsidRPr="0063294E" w:rsidRDefault="00C01E45" w:rsidP="0063294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三、動員戡亂時期終止後，曾犯內亂罪、外患罪，經有罪判決確定或通緝有案尚未結案。</w:t>
      </w:r>
    </w:p>
    <w:p w14:paraId="14468637" w14:textId="77777777" w:rsidR="00C01E45" w:rsidRPr="0063294E" w:rsidRDefault="00C01E45" w:rsidP="0063294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四、曾服公務有貪污行為，經有罪判決確定或通緝有案尚未結案。</w:t>
      </w:r>
    </w:p>
    <w:p w14:paraId="7097A7FF" w14:textId="77777777" w:rsidR="00365EFE" w:rsidRDefault="00C01E45" w:rsidP="00365EF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五、犯前二款以外之罪，判處有期徒刑以上之刑確定，尚未執行或執行未畢。但受緩刑宣告者，不在此限。</w:t>
      </w:r>
    </w:p>
    <w:p w14:paraId="0514CE70" w14:textId="77777777" w:rsidR="00365EFE" w:rsidRDefault="00365EFE" w:rsidP="00365EF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365EFE">
        <w:rPr>
          <w:rFonts w:eastAsia="標楷體" w:hint="eastAsia"/>
          <w:sz w:val="22"/>
          <w:szCs w:val="22"/>
        </w:rPr>
        <w:t>六、曾受免除職務懲戒處分。</w:t>
      </w:r>
    </w:p>
    <w:p w14:paraId="0A404847" w14:textId="77777777" w:rsidR="00365EFE" w:rsidRDefault="00365EFE" w:rsidP="00365EF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365EFE">
        <w:rPr>
          <w:rFonts w:eastAsia="標楷體" w:hint="eastAsia"/>
          <w:sz w:val="22"/>
          <w:szCs w:val="22"/>
        </w:rPr>
        <w:t>七、依法停止任用。</w:t>
      </w:r>
    </w:p>
    <w:p w14:paraId="5F217800" w14:textId="77777777" w:rsidR="00365EFE" w:rsidRDefault="00365EFE" w:rsidP="00365EF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365EFE">
        <w:rPr>
          <w:rFonts w:eastAsia="標楷體" w:hint="eastAsia"/>
          <w:sz w:val="22"/>
          <w:szCs w:val="22"/>
        </w:rPr>
        <w:t>八、褫奪公權尚未復權。</w:t>
      </w:r>
    </w:p>
    <w:p w14:paraId="22057849" w14:textId="77777777" w:rsidR="00365EFE" w:rsidRDefault="00365EFE" w:rsidP="00365EF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365EFE">
        <w:rPr>
          <w:rFonts w:eastAsia="標楷體" w:hint="eastAsia"/>
          <w:sz w:val="22"/>
          <w:szCs w:val="22"/>
        </w:rPr>
        <w:t>九、經原住民族特種考試及格，而未具或喪失原住民身分。但具有其他考試及格資格者，得以該考試及格資格任用之。</w:t>
      </w:r>
    </w:p>
    <w:p w14:paraId="46E44BA8" w14:textId="77777777" w:rsidR="00365EFE" w:rsidRDefault="00365EFE" w:rsidP="00365EF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365EFE">
        <w:rPr>
          <w:rFonts w:eastAsia="標楷體" w:hint="eastAsia"/>
          <w:sz w:val="22"/>
          <w:szCs w:val="22"/>
        </w:rPr>
        <w:t>十、依其他法律規定不得任用為公務人員。</w:t>
      </w:r>
    </w:p>
    <w:p w14:paraId="3F373C48" w14:textId="77777777" w:rsidR="00365EFE" w:rsidRDefault="00365EFE" w:rsidP="00365EF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365EFE">
        <w:rPr>
          <w:rFonts w:eastAsia="標楷體" w:hint="eastAsia"/>
          <w:sz w:val="22"/>
          <w:szCs w:val="22"/>
        </w:rPr>
        <w:t>十一、受監護或輔助宣告，尚未撤銷。</w:t>
      </w:r>
    </w:p>
    <w:p w14:paraId="45105E3D" w14:textId="77777777" w:rsidR="009F2457" w:rsidRPr="0063294E" w:rsidRDefault="009F2457" w:rsidP="00365EFE">
      <w:pPr>
        <w:pStyle w:val="HTML"/>
        <w:snapToGrid w:val="0"/>
        <w:spacing w:line="180" w:lineRule="auto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※臺灣地區與大陸地區人民關係條例第</w:t>
      </w:r>
      <w:r w:rsidRPr="0063294E">
        <w:rPr>
          <w:rFonts w:eastAsia="標楷體" w:hint="eastAsia"/>
          <w:sz w:val="22"/>
          <w:szCs w:val="22"/>
        </w:rPr>
        <w:t>21</w:t>
      </w:r>
      <w:r w:rsidRPr="0063294E">
        <w:rPr>
          <w:rFonts w:eastAsia="標楷體" w:hint="eastAsia"/>
          <w:sz w:val="22"/>
          <w:szCs w:val="22"/>
        </w:rPr>
        <w:t>條第</w:t>
      </w:r>
      <w:r w:rsidRPr="0063294E">
        <w:rPr>
          <w:rFonts w:eastAsia="標楷體" w:hint="eastAsia"/>
          <w:sz w:val="22"/>
          <w:szCs w:val="22"/>
        </w:rPr>
        <w:t>1</w:t>
      </w:r>
      <w:r w:rsidRPr="0063294E">
        <w:rPr>
          <w:rFonts w:eastAsia="標楷體" w:hint="eastAsia"/>
          <w:sz w:val="22"/>
          <w:szCs w:val="22"/>
        </w:rPr>
        <w:t>項</w:t>
      </w:r>
    </w:p>
    <w:p w14:paraId="1FFC19F6" w14:textId="77777777"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大陸地區人民經許可進入臺灣地區者，除法律另有規定外，非在臺灣地區</w:t>
      </w:r>
    </w:p>
    <w:p w14:paraId="257CB701" w14:textId="77777777"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設有戶籍滿十年，不得登記為公職候選人、擔任公教或公營事業機關 (構</w:t>
      </w:r>
    </w:p>
    <w:p w14:paraId="3C856387" w14:textId="77777777"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) 人員及組織政黨；非在臺灣地區設有戶籍滿二十年，不得擔任情報機關</w:t>
      </w:r>
    </w:p>
    <w:p w14:paraId="6447F46D" w14:textId="77777777"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(構) 人員，或國防機關 (構) 之下列人員：</w:t>
      </w:r>
    </w:p>
    <w:p w14:paraId="3778F741" w14:textId="77777777"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一、志願役軍官、士官及士兵。</w:t>
      </w:r>
    </w:p>
    <w:p w14:paraId="36B2438B" w14:textId="77777777"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二、義務役軍官及士官。</w:t>
      </w:r>
    </w:p>
    <w:p w14:paraId="6FD5F78C" w14:textId="77777777"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三、文職、教職及國軍聘雇人員。</w:t>
      </w:r>
    </w:p>
    <w:p w14:paraId="7E869DB5" w14:textId="77777777" w:rsidR="0063294E" w:rsidRPr="0063294E" w:rsidRDefault="0063294E" w:rsidP="0063294E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>※行政院及所屬各機關學校臨時人員進用及運用要點第11點規定：</w:t>
      </w:r>
    </w:p>
    <w:p w14:paraId="0D5D1FAB" w14:textId="77777777" w:rsidR="0063294E" w:rsidRPr="0063294E" w:rsidRDefault="0063294E" w:rsidP="00365EFE">
      <w:pPr>
        <w:snapToGrid w:val="0"/>
        <w:spacing w:line="180" w:lineRule="auto"/>
        <w:ind w:left="284" w:hangingChars="129" w:hanging="284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機關首長之配偶及三親等以內血親、姻親，不得進用為機關之觀護佐理員；機關內各級主管之配偶及三親等以內血親、姻親，應迴避進用。</w:t>
      </w:r>
    </w:p>
    <w:sectPr w:rsidR="0063294E" w:rsidRPr="0063294E" w:rsidSect="003E56AF">
      <w:pgSz w:w="11906" w:h="16838"/>
      <w:pgMar w:top="907" w:right="1247" w:bottom="90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E03B3" w14:textId="77777777" w:rsidR="001E47CB" w:rsidRDefault="001E47CB" w:rsidP="00717135">
      <w:r>
        <w:separator/>
      </w:r>
    </w:p>
  </w:endnote>
  <w:endnote w:type="continuationSeparator" w:id="0">
    <w:p w14:paraId="255CAD10" w14:textId="77777777" w:rsidR="001E47CB" w:rsidRDefault="001E47CB" w:rsidP="0071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BCDB0" w14:textId="77777777" w:rsidR="001E47CB" w:rsidRDefault="001E47CB" w:rsidP="00717135">
      <w:r>
        <w:separator/>
      </w:r>
    </w:p>
  </w:footnote>
  <w:footnote w:type="continuationSeparator" w:id="0">
    <w:p w14:paraId="532F6F3E" w14:textId="77777777" w:rsidR="001E47CB" w:rsidRDefault="001E47CB" w:rsidP="00717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056C2"/>
    <w:multiLevelType w:val="hybridMultilevel"/>
    <w:tmpl w:val="7B5CF072"/>
    <w:lvl w:ilvl="0" w:tplc="0AF82E02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E45"/>
    <w:rsid w:val="00051410"/>
    <w:rsid w:val="00057F1A"/>
    <w:rsid w:val="001E47CB"/>
    <w:rsid w:val="00214E10"/>
    <w:rsid w:val="00293B18"/>
    <w:rsid w:val="00365EFE"/>
    <w:rsid w:val="0037397A"/>
    <w:rsid w:val="003E56AF"/>
    <w:rsid w:val="003F359B"/>
    <w:rsid w:val="00453B07"/>
    <w:rsid w:val="00460F88"/>
    <w:rsid w:val="004A597D"/>
    <w:rsid w:val="005F4194"/>
    <w:rsid w:val="0063294E"/>
    <w:rsid w:val="006A10C5"/>
    <w:rsid w:val="006D4940"/>
    <w:rsid w:val="006F1862"/>
    <w:rsid w:val="0070246B"/>
    <w:rsid w:val="00717135"/>
    <w:rsid w:val="007A114D"/>
    <w:rsid w:val="007B581F"/>
    <w:rsid w:val="008E71EA"/>
    <w:rsid w:val="00940890"/>
    <w:rsid w:val="009F2457"/>
    <w:rsid w:val="00A50CAC"/>
    <w:rsid w:val="00A94D31"/>
    <w:rsid w:val="00AD077A"/>
    <w:rsid w:val="00BD58CE"/>
    <w:rsid w:val="00C01E45"/>
    <w:rsid w:val="00C22683"/>
    <w:rsid w:val="00C949E3"/>
    <w:rsid w:val="00C97F60"/>
    <w:rsid w:val="00DA3B1C"/>
    <w:rsid w:val="00DC4D66"/>
    <w:rsid w:val="00E00565"/>
    <w:rsid w:val="00E66773"/>
    <w:rsid w:val="00E706F2"/>
    <w:rsid w:val="00F020B6"/>
    <w:rsid w:val="00F41500"/>
    <w:rsid w:val="00F448FA"/>
    <w:rsid w:val="00F45211"/>
    <w:rsid w:val="00F60D1A"/>
    <w:rsid w:val="00FA732A"/>
    <w:rsid w:val="00FB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7936D"/>
  <w15:docId w15:val="{AD6F592F-C451-4DF1-97F5-4A76CA32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E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C01E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C01E45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17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713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7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713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B1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B1A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E56A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白崢智</cp:lastModifiedBy>
  <cp:revision>2</cp:revision>
  <cp:lastPrinted>2025-06-16T08:14:00Z</cp:lastPrinted>
  <dcterms:created xsi:type="dcterms:W3CDTF">2025-11-10T05:56:00Z</dcterms:created>
  <dcterms:modified xsi:type="dcterms:W3CDTF">2025-11-10T05:56:00Z</dcterms:modified>
</cp:coreProperties>
</file>