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臺灣高雄地方檢察署</w:t>
      </w:r>
      <w:r w:rsidR="00262577">
        <w:rPr>
          <w:rFonts w:eastAsia="標楷體"/>
          <w:bCs/>
          <w:sz w:val="36"/>
        </w:rPr>
        <w:t>1</w:t>
      </w:r>
      <w:r w:rsidR="00B45C9C">
        <w:rPr>
          <w:rFonts w:eastAsia="標楷體" w:hint="eastAsia"/>
          <w:bCs/>
          <w:sz w:val="36"/>
        </w:rPr>
        <w:t>1</w:t>
      </w:r>
      <w:r w:rsidR="0017594F">
        <w:rPr>
          <w:rFonts w:eastAsia="標楷體"/>
          <w:bCs/>
          <w:sz w:val="36"/>
        </w:rPr>
        <w:t>3</w:t>
      </w:r>
      <w:r w:rsidR="006C26A1">
        <w:rPr>
          <w:rFonts w:eastAsia="標楷體" w:hint="eastAsia"/>
          <w:bCs/>
          <w:sz w:val="36"/>
        </w:rPr>
        <w:t>年度約用</w:t>
      </w:r>
      <w:r w:rsidR="00C01E45">
        <w:rPr>
          <w:rFonts w:eastAsia="標楷體" w:hint="eastAsia"/>
          <w:bCs/>
          <w:sz w:val="36"/>
        </w:rPr>
        <w:t>人員</w:t>
      </w:r>
      <w:r>
        <w:rPr>
          <w:rFonts w:eastAsia="標楷體" w:hint="eastAsia"/>
          <w:bCs/>
          <w:sz w:val="36"/>
        </w:rPr>
        <w:t>(</w:t>
      </w:r>
      <w:r w:rsidR="00262577">
        <w:rPr>
          <w:rFonts w:eastAsia="標楷體" w:hint="eastAsia"/>
          <w:bCs/>
          <w:sz w:val="36"/>
        </w:rPr>
        <w:t>觀護</w:t>
      </w:r>
      <w:r w:rsidR="007779D1">
        <w:rPr>
          <w:rFonts w:eastAsia="標楷體" w:hint="eastAsia"/>
          <w:bCs/>
          <w:sz w:val="36"/>
        </w:rPr>
        <w:t>佐理員</w:t>
      </w:r>
      <w:r>
        <w:rPr>
          <w:rFonts w:eastAsia="標楷體" w:hint="eastAsia"/>
          <w:bCs/>
          <w:sz w:val="36"/>
        </w:rPr>
        <w:t>)</w:t>
      </w:r>
    </w:p>
    <w:p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切結書</w:t>
      </w:r>
    </w:p>
    <w:p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 w:rsidR="00090D00" w:rsidRPr="00090D00">
        <w:rPr>
          <w:rFonts w:eastAsia="標楷體" w:hint="eastAsia"/>
          <w:sz w:val="32"/>
        </w:rPr>
        <w:t>係</w:t>
      </w:r>
      <w:r w:rsidR="009F2457">
        <w:rPr>
          <w:rFonts w:eastAsia="標楷體" w:hAnsi="標楷體" w:hint="eastAsia"/>
          <w:sz w:val="32"/>
        </w:rPr>
        <w:t>臺灣高雄地方檢察</w:t>
      </w:r>
      <w:r w:rsidR="00262577">
        <w:rPr>
          <w:rFonts w:eastAsia="標楷體"/>
          <w:sz w:val="32"/>
        </w:rPr>
        <w:t>1</w:t>
      </w:r>
      <w:r w:rsidR="00B45C9C">
        <w:rPr>
          <w:rFonts w:eastAsia="標楷體" w:hint="eastAsia"/>
          <w:sz w:val="32"/>
        </w:rPr>
        <w:t>1</w:t>
      </w:r>
      <w:r w:rsidR="004114A6">
        <w:rPr>
          <w:rFonts w:eastAsia="標楷體"/>
          <w:sz w:val="32"/>
        </w:rPr>
        <w:t>3</w:t>
      </w:r>
      <w:r w:rsidR="006C26A1">
        <w:rPr>
          <w:rFonts w:eastAsia="標楷體" w:hint="eastAsia"/>
          <w:sz w:val="32"/>
        </w:rPr>
        <w:t>年度約用</w:t>
      </w:r>
      <w:bookmarkStart w:id="0" w:name="_GoBack"/>
      <w:bookmarkEnd w:id="0"/>
      <w:r>
        <w:rPr>
          <w:rFonts w:eastAsia="標楷體" w:hint="eastAsia"/>
          <w:sz w:val="32"/>
        </w:rPr>
        <w:t>人員</w:t>
      </w:r>
      <w:r w:rsidR="00697D2B">
        <w:rPr>
          <w:rFonts w:eastAsia="標楷體" w:hint="eastAsia"/>
          <w:sz w:val="32"/>
        </w:rPr>
        <w:t>（</w:t>
      </w:r>
      <w:r w:rsidR="00262577" w:rsidRPr="00262577">
        <w:rPr>
          <w:rFonts w:eastAsia="標楷體" w:hAnsi="標楷體" w:hint="eastAsia"/>
          <w:sz w:val="32"/>
        </w:rPr>
        <w:t>觀護</w:t>
      </w:r>
      <w:r w:rsidR="007779D1">
        <w:rPr>
          <w:rFonts w:eastAsia="標楷體" w:hAnsi="標楷體" w:hint="eastAsia"/>
          <w:sz w:val="32"/>
        </w:rPr>
        <w:t>佐理員</w:t>
      </w:r>
      <w:r w:rsidR="00697D2B">
        <w:rPr>
          <w:rFonts w:eastAsia="標楷體" w:hint="eastAsia"/>
          <w:sz w:val="32"/>
        </w:rPr>
        <w:t>）</w:t>
      </w:r>
      <w:r>
        <w:rPr>
          <w:rFonts w:eastAsia="標楷體" w:hAnsi="標楷體" w:hint="eastAsia"/>
          <w:sz w:val="32"/>
        </w:rPr>
        <w:t>，如有下列情事之一時，除無異議放棄</w:t>
      </w:r>
      <w:r w:rsidR="00680408">
        <w:rPr>
          <w:rFonts w:eastAsia="標楷體" w:hAnsi="標楷體" w:hint="eastAsia"/>
          <w:sz w:val="32"/>
        </w:rPr>
        <w:t>進用</w:t>
      </w:r>
      <w:r>
        <w:rPr>
          <w:rFonts w:eastAsia="標楷體" w:hAnsi="標楷體" w:hint="eastAsia"/>
          <w:sz w:val="32"/>
        </w:rPr>
        <w:t>資格外，並願負偽造文書刑責：</w:t>
      </w:r>
    </w:p>
    <w:p w:rsidR="007779D1" w:rsidRPr="007779D1" w:rsidRDefault="00C01E45" w:rsidP="007779D1">
      <w:pPr>
        <w:pStyle w:val="a7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7779D1">
        <w:rPr>
          <w:rFonts w:eastAsia="標楷體" w:hint="eastAsia"/>
          <w:sz w:val="32"/>
        </w:rPr>
        <w:t>本人繳驗之各項證明文件，均屬實無偽造虛偽情事。</w:t>
      </w:r>
    </w:p>
    <w:p w:rsidR="00C01E45" w:rsidRPr="007779D1" w:rsidRDefault="00C01E45" w:rsidP="007779D1">
      <w:pPr>
        <w:pStyle w:val="a7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7779D1">
        <w:rPr>
          <w:rFonts w:eastAsia="標楷體" w:hAnsi="標楷體" w:hint="eastAsia"/>
          <w:sz w:val="32"/>
        </w:rPr>
        <w:t>本人無公務人員任用法第</w:t>
      </w:r>
      <w:r w:rsidRPr="007779D1">
        <w:rPr>
          <w:rFonts w:eastAsia="標楷體"/>
          <w:sz w:val="32"/>
        </w:rPr>
        <w:t>26</w:t>
      </w:r>
      <w:r w:rsidRPr="007779D1">
        <w:rPr>
          <w:rFonts w:eastAsia="標楷體" w:hAnsi="標楷體" w:hint="eastAsia"/>
          <w:sz w:val="32"/>
        </w:rPr>
        <w:t>、</w:t>
      </w:r>
      <w:r w:rsidRPr="007779D1">
        <w:rPr>
          <w:rFonts w:eastAsia="標楷體"/>
          <w:sz w:val="32"/>
        </w:rPr>
        <w:t>28</w:t>
      </w:r>
      <w:r w:rsidRPr="007779D1">
        <w:rPr>
          <w:rFonts w:eastAsia="標楷體" w:hAnsi="標楷體" w:hint="eastAsia"/>
          <w:sz w:val="32"/>
        </w:rPr>
        <w:t>條</w:t>
      </w:r>
      <w:r w:rsidR="00F41500" w:rsidRPr="007779D1">
        <w:rPr>
          <w:rFonts w:eastAsia="標楷體" w:hAnsi="標楷體" w:hint="eastAsia"/>
          <w:sz w:val="32"/>
        </w:rPr>
        <w:t>、</w:t>
      </w:r>
      <w:r w:rsidR="009F2457" w:rsidRPr="007779D1">
        <w:rPr>
          <w:rFonts w:eastAsia="標楷體" w:hAnsi="標楷體" w:hint="eastAsia"/>
          <w:sz w:val="32"/>
        </w:rPr>
        <w:t>臺灣地區與大陸地區人民關係條例第</w:t>
      </w:r>
      <w:r w:rsidR="009F2457" w:rsidRPr="007779D1">
        <w:rPr>
          <w:rFonts w:eastAsia="標楷體" w:hAnsi="標楷體" w:hint="eastAsia"/>
          <w:sz w:val="32"/>
        </w:rPr>
        <w:t>21</w:t>
      </w:r>
      <w:r w:rsidR="009F2457" w:rsidRPr="007779D1">
        <w:rPr>
          <w:rFonts w:eastAsia="標楷體" w:hAnsi="標楷體" w:hint="eastAsia"/>
          <w:sz w:val="32"/>
        </w:rPr>
        <w:t>條第</w:t>
      </w:r>
      <w:r w:rsidR="009F2457" w:rsidRPr="007779D1">
        <w:rPr>
          <w:rFonts w:eastAsia="標楷體" w:hAnsi="標楷體" w:hint="eastAsia"/>
          <w:sz w:val="32"/>
        </w:rPr>
        <w:t>1</w:t>
      </w:r>
      <w:r w:rsidR="009F2457" w:rsidRPr="007779D1">
        <w:rPr>
          <w:rFonts w:eastAsia="標楷體" w:hAnsi="標楷體" w:hint="eastAsia"/>
          <w:sz w:val="32"/>
        </w:rPr>
        <w:t>項</w:t>
      </w:r>
      <w:r w:rsidRPr="007779D1">
        <w:rPr>
          <w:rFonts w:eastAsia="標楷體" w:hAnsi="標楷體" w:hint="eastAsia"/>
          <w:sz w:val="32"/>
        </w:rPr>
        <w:t>不得任用</w:t>
      </w:r>
      <w:r w:rsidR="00F41500" w:rsidRPr="007779D1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7779D1">
        <w:rPr>
          <w:rFonts w:eastAsia="標楷體" w:hAnsi="標楷體" w:hint="eastAsia"/>
          <w:sz w:val="32"/>
        </w:rPr>
        <w:t>11</w:t>
      </w:r>
      <w:r w:rsidR="00F41500" w:rsidRPr="007779D1">
        <w:rPr>
          <w:rFonts w:eastAsia="標楷體" w:hAnsi="標楷體" w:hint="eastAsia"/>
          <w:sz w:val="32"/>
        </w:rPr>
        <w:t>點迴避進用之</w:t>
      </w:r>
      <w:r w:rsidRPr="007779D1">
        <w:rPr>
          <w:rFonts w:eastAsia="標楷體" w:hAnsi="標楷體" w:hint="eastAsia"/>
          <w:sz w:val="32"/>
        </w:rPr>
        <w:t>情事。</w:t>
      </w:r>
    </w:p>
    <w:p w:rsidR="00C01E45" w:rsidRDefault="00C01E45" w:rsidP="00717135">
      <w:pPr>
        <w:snapToGrid w:val="0"/>
        <w:ind w:left="320" w:hanging="320"/>
        <w:rPr>
          <w:rFonts w:eastAsia="標楷體"/>
          <w:sz w:val="32"/>
        </w:rPr>
      </w:pPr>
    </w:p>
    <w:p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</w:p>
    <w:p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F41500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03" w:rsidRDefault="00805A03" w:rsidP="00717135">
      <w:r>
        <w:separator/>
      </w:r>
    </w:p>
  </w:endnote>
  <w:endnote w:type="continuationSeparator" w:id="0">
    <w:p w:rsidR="00805A03" w:rsidRDefault="00805A03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03" w:rsidRDefault="00805A03" w:rsidP="00717135">
      <w:r>
        <w:separator/>
      </w:r>
    </w:p>
  </w:footnote>
  <w:footnote w:type="continuationSeparator" w:id="0">
    <w:p w:rsidR="00805A03" w:rsidRDefault="00805A03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5860"/>
    <w:multiLevelType w:val="hybridMultilevel"/>
    <w:tmpl w:val="B6380258"/>
    <w:lvl w:ilvl="0" w:tplc="E300093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090D00"/>
    <w:rsid w:val="0010389E"/>
    <w:rsid w:val="001264D4"/>
    <w:rsid w:val="0017594F"/>
    <w:rsid w:val="001840C6"/>
    <w:rsid w:val="00214E10"/>
    <w:rsid w:val="00262577"/>
    <w:rsid w:val="003C22F5"/>
    <w:rsid w:val="004114A6"/>
    <w:rsid w:val="00460F88"/>
    <w:rsid w:val="004A597D"/>
    <w:rsid w:val="005F4194"/>
    <w:rsid w:val="006148E2"/>
    <w:rsid w:val="0063294E"/>
    <w:rsid w:val="00680408"/>
    <w:rsid w:val="00697D2B"/>
    <w:rsid w:val="006C26A1"/>
    <w:rsid w:val="006D4940"/>
    <w:rsid w:val="0070246B"/>
    <w:rsid w:val="00717135"/>
    <w:rsid w:val="007779D1"/>
    <w:rsid w:val="00791749"/>
    <w:rsid w:val="007B581F"/>
    <w:rsid w:val="00805A03"/>
    <w:rsid w:val="009F2457"/>
    <w:rsid w:val="00B45C9C"/>
    <w:rsid w:val="00B81B52"/>
    <w:rsid w:val="00C01E45"/>
    <w:rsid w:val="00C85620"/>
    <w:rsid w:val="00C97F60"/>
    <w:rsid w:val="00E45AC4"/>
    <w:rsid w:val="00F41500"/>
    <w:rsid w:val="00F524FF"/>
    <w:rsid w:val="00F60D1A"/>
    <w:rsid w:val="00FC1A24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877F0"/>
  <w15:docId w15:val="{9F4EE9EE-9932-451E-B7EB-0986397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79D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7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林佳琪</cp:lastModifiedBy>
  <cp:revision>4</cp:revision>
  <cp:lastPrinted>2024-08-02T07:33:00Z</cp:lastPrinted>
  <dcterms:created xsi:type="dcterms:W3CDTF">2024-08-02T07:33:00Z</dcterms:created>
  <dcterms:modified xsi:type="dcterms:W3CDTF">2024-08-02T07:33:00Z</dcterms:modified>
</cp:coreProperties>
</file>