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6A" w:rsidRPr="00FA786A" w:rsidRDefault="00FA786A" w:rsidP="00FA786A">
      <w:pPr>
        <w:autoSpaceDE w:val="0"/>
        <w:autoSpaceDN w:val="0"/>
        <w:adjustRightInd w:val="0"/>
        <w:rPr>
          <w:rFonts w:ascii="標楷體" w:eastAsia="標楷體" w:hAnsi="標楷體" w:cs="DFKaiShu-SB-Estd-BF"/>
          <w:kern w:val="0"/>
          <w:sz w:val="36"/>
          <w:szCs w:val="36"/>
        </w:rPr>
      </w:pPr>
      <w:r w:rsidRPr="00FA786A">
        <w:rPr>
          <w:rFonts w:ascii="標楷體" w:eastAsia="標楷體" w:hAnsi="標楷體" w:cs="微軟正黑體" w:hint="eastAsia"/>
          <w:kern w:val="0"/>
          <w:sz w:val="36"/>
          <w:szCs w:val="36"/>
        </w:rPr>
        <w:t>觀護</w:t>
      </w:r>
      <w:r w:rsidR="003946AC" w:rsidRPr="003946AC">
        <w:rPr>
          <w:rFonts w:ascii="標楷體" w:eastAsia="標楷體" w:hAnsi="標楷體" w:cs="微軟正黑體" w:hint="eastAsia"/>
          <w:kern w:val="0"/>
          <w:sz w:val="36"/>
          <w:szCs w:val="36"/>
        </w:rPr>
        <w:t>追蹤輔導員</w:t>
      </w:r>
      <w:r w:rsidRPr="00FA786A">
        <w:rPr>
          <w:rFonts w:ascii="標楷體" w:eastAsia="標楷體" w:hAnsi="標楷體" w:cs="微軟正黑體" w:hint="eastAsia"/>
          <w:kern w:val="0"/>
          <w:sz w:val="36"/>
          <w:szCs w:val="36"/>
        </w:rPr>
        <w:t>工作項目</w:t>
      </w:r>
      <w:r w:rsidRPr="00FA786A">
        <w:rPr>
          <w:rFonts w:ascii="標楷體" w:eastAsia="標楷體" w:hAnsi="標楷體" w:cs="Malgun Gothic Semilight" w:hint="eastAsia"/>
          <w:kern w:val="0"/>
          <w:sz w:val="36"/>
          <w:szCs w:val="36"/>
        </w:rPr>
        <w:t>：</w:t>
      </w:r>
    </w:p>
    <w:p w:rsidR="00FA786A" w:rsidRDefault="001742C3" w:rsidP="00FA786A">
      <w:pPr>
        <w:pStyle w:val="a3"/>
        <w:numPr>
          <w:ilvl w:val="0"/>
          <w:numId w:val="1"/>
        </w:numPr>
        <w:autoSpaceDE w:val="0"/>
        <w:autoSpaceDN w:val="0"/>
        <w:adjustRightInd w:val="0"/>
        <w:spacing w:line="640" w:lineRule="exact"/>
        <w:ind w:leftChars="0"/>
        <w:rPr>
          <w:rFonts w:ascii="標楷體" w:eastAsia="標楷體" w:hAnsi="標楷體" w:cs="微軟正黑體"/>
          <w:kern w:val="0"/>
          <w:sz w:val="32"/>
          <w:szCs w:val="32"/>
        </w:rPr>
      </w:pPr>
      <w:r>
        <w:rPr>
          <w:rFonts w:ascii="標楷體" w:eastAsia="標楷體" w:hAnsi="標楷體" w:cs="微軟正黑體" w:hint="eastAsia"/>
          <w:kern w:val="0"/>
          <w:sz w:val="32"/>
          <w:szCs w:val="32"/>
          <w:lang w:eastAsia="zh-HK"/>
        </w:rPr>
        <w:t>個案服務</w:t>
      </w:r>
      <w:r>
        <w:rPr>
          <w:rFonts w:ascii="標楷體" w:eastAsia="標楷體" w:hAnsi="標楷體" w:cs="微軟正黑體" w:hint="eastAsia"/>
          <w:kern w:val="0"/>
          <w:sz w:val="32"/>
          <w:szCs w:val="32"/>
        </w:rPr>
        <w:t>：</w:t>
      </w:r>
    </w:p>
    <w:p w:rsidR="001742C3" w:rsidRPr="00FA786A" w:rsidRDefault="00FA786A" w:rsidP="001742C3">
      <w:pPr>
        <w:pStyle w:val="a3"/>
        <w:numPr>
          <w:ilvl w:val="0"/>
          <w:numId w:val="2"/>
        </w:numPr>
        <w:autoSpaceDE w:val="0"/>
        <w:autoSpaceDN w:val="0"/>
        <w:adjustRightInd w:val="0"/>
        <w:spacing w:line="640" w:lineRule="exact"/>
        <w:ind w:leftChars="0"/>
        <w:rPr>
          <w:rFonts w:ascii="標楷體" w:eastAsia="標楷體" w:hAnsi="標楷體" w:cs="微軟正黑體"/>
          <w:kern w:val="0"/>
          <w:sz w:val="32"/>
          <w:szCs w:val="32"/>
        </w:rPr>
      </w:pPr>
      <w:r w:rsidRPr="00FA786A">
        <w:rPr>
          <w:rFonts w:ascii="標楷體" w:eastAsia="標楷體" w:hAnsi="標楷體" w:cs="微軟正黑體" w:hint="eastAsia"/>
          <w:kern w:val="0"/>
          <w:sz w:val="32"/>
          <w:szCs w:val="32"/>
        </w:rPr>
        <w:t>個別</w:t>
      </w:r>
      <w:r w:rsidR="001742C3">
        <w:rPr>
          <w:rFonts w:ascii="標楷體" w:eastAsia="標楷體" w:hAnsi="標楷體" w:cs="微軟正黑體" w:hint="eastAsia"/>
          <w:kern w:val="0"/>
          <w:sz w:val="32"/>
          <w:szCs w:val="32"/>
          <w:lang w:eastAsia="zh-HK"/>
        </w:rPr>
        <w:t>服務</w:t>
      </w:r>
      <w:r w:rsidRPr="00FA786A">
        <w:rPr>
          <w:rFonts w:ascii="標楷體" w:eastAsia="標楷體" w:hAnsi="標楷體" w:cs="DFKaiShu-SB-Estd-BF" w:hint="eastAsia"/>
          <w:kern w:val="0"/>
          <w:sz w:val="32"/>
          <w:szCs w:val="32"/>
        </w:rPr>
        <w:t>：</w:t>
      </w:r>
      <w:r w:rsidR="001742C3" w:rsidRPr="001742C3">
        <w:rPr>
          <w:rFonts w:ascii="標楷體" w:eastAsia="標楷體" w:hAnsi="標楷體" w:cs="DFKaiShu-SB-Estd-BF" w:hint="eastAsia"/>
          <w:kern w:val="0"/>
          <w:sz w:val="32"/>
          <w:szCs w:val="32"/>
        </w:rPr>
        <w:t>針對保護管束個案提供增強社會適應功能及順利復歸社會之各項個案服務及管理工作。</w:t>
      </w:r>
    </w:p>
    <w:p w:rsidR="001742C3" w:rsidRPr="00FA786A" w:rsidRDefault="001742C3" w:rsidP="001742C3">
      <w:pPr>
        <w:pStyle w:val="a3"/>
        <w:numPr>
          <w:ilvl w:val="0"/>
          <w:numId w:val="2"/>
        </w:numPr>
        <w:autoSpaceDE w:val="0"/>
        <w:autoSpaceDN w:val="0"/>
        <w:adjustRightInd w:val="0"/>
        <w:spacing w:line="640" w:lineRule="exact"/>
        <w:ind w:leftChars="0"/>
        <w:rPr>
          <w:rFonts w:ascii="標楷體" w:eastAsia="標楷體" w:hAnsi="標楷體" w:cs="微軟正黑體"/>
          <w:kern w:val="0"/>
          <w:sz w:val="32"/>
          <w:szCs w:val="32"/>
        </w:rPr>
      </w:pPr>
      <w:r w:rsidRPr="00FA786A">
        <w:rPr>
          <w:rFonts w:ascii="標楷體" w:eastAsia="標楷體" w:hAnsi="標楷體" w:cs="微軟正黑體" w:hint="eastAsia"/>
          <w:kern w:val="0"/>
          <w:sz w:val="32"/>
          <w:szCs w:val="32"/>
        </w:rPr>
        <w:t>團體</w:t>
      </w:r>
      <w:r>
        <w:rPr>
          <w:rFonts w:ascii="標楷體" w:eastAsia="標楷體" w:hAnsi="標楷體" w:cs="微軟正黑體" w:hint="eastAsia"/>
          <w:kern w:val="0"/>
          <w:sz w:val="32"/>
          <w:szCs w:val="32"/>
          <w:lang w:eastAsia="zh-HK"/>
        </w:rPr>
        <w:t>輔導活動</w:t>
      </w:r>
      <w:r w:rsidRPr="00FA786A">
        <w:rPr>
          <w:rFonts w:ascii="標楷體" w:eastAsia="標楷體" w:hAnsi="標楷體" w:cs="Malgun Gothic Semilight" w:hint="eastAsia"/>
          <w:kern w:val="0"/>
          <w:sz w:val="32"/>
          <w:szCs w:val="32"/>
        </w:rPr>
        <w:t>：</w:t>
      </w:r>
      <w:r w:rsidR="001F0008" w:rsidRPr="00FA786A">
        <w:rPr>
          <w:rFonts w:ascii="標楷體" w:eastAsia="標楷體" w:hAnsi="標楷體" w:cs="微軟正黑體" w:hint="eastAsia"/>
          <w:kern w:val="0"/>
          <w:sz w:val="32"/>
          <w:szCs w:val="32"/>
        </w:rPr>
        <w:t>視地檢需求開辦不同類型團體</w:t>
      </w:r>
      <w:r w:rsidR="001F0008" w:rsidRPr="00FA786A">
        <w:rPr>
          <w:rFonts w:ascii="標楷體" w:eastAsia="標楷體" w:hAnsi="標楷體" w:cs="Malgun Gothic Semilight" w:hint="eastAsia"/>
          <w:kern w:val="0"/>
          <w:sz w:val="32"/>
          <w:szCs w:val="32"/>
        </w:rPr>
        <w:t>（</w:t>
      </w:r>
      <w:r w:rsidR="001F0008" w:rsidRPr="00FA786A">
        <w:rPr>
          <w:rFonts w:ascii="標楷體" w:eastAsia="標楷體" w:hAnsi="標楷體" w:cs="微軟正黑體" w:hint="eastAsia"/>
          <w:kern w:val="0"/>
          <w:sz w:val="32"/>
          <w:szCs w:val="32"/>
        </w:rPr>
        <w:t>如</w:t>
      </w:r>
      <w:r w:rsidR="001F0008" w:rsidRPr="00FA786A">
        <w:rPr>
          <w:rFonts w:ascii="標楷體" w:eastAsia="標楷體" w:hAnsi="標楷體" w:cs="Malgun Gothic Semilight" w:hint="eastAsia"/>
          <w:kern w:val="0"/>
          <w:sz w:val="32"/>
          <w:szCs w:val="32"/>
        </w:rPr>
        <w:t>：</w:t>
      </w:r>
      <w:r w:rsidR="001F0008">
        <w:rPr>
          <w:rFonts w:ascii="標楷體" w:eastAsia="標楷體" w:hAnsi="標楷體" w:cs="Malgun Gothic Semilight" w:hint="eastAsia"/>
          <w:kern w:val="0"/>
          <w:sz w:val="32"/>
          <w:szCs w:val="32"/>
          <w:lang w:eastAsia="zh-HK"/>
        </w:rPr>
        <w:t>情緒管理</w:t>
      </w:r>
      <w:r w:rsidR="001F0008">
        <w:rPr>
          <w:rFonts w:ascii="標楷體" w:eastAsia="標楷體" w:hAnsi="標楷體" w:cs="Malgun Gothic Semilight" w:hint="eastAsia"/>
          <w:kern w:val="0"/>
          <w:sz w:val="32"/>
          <w:szCs w:val="32"/>
        </w:rPr>
        <w:t>、</w:t>
      </w:r>
      <w:r w:rsidR="001F0008">
        <w:rPr>
          <w:rFonts w:ascii="標楷體" w:eastAsia="標楷體" w:hAnsi="標楷體" w:cs="Malgun Gothic Semilight" w:hint="eastAsia"/>
          <w:kern w:val="0"/>
          <w:sz w:val="32"/>
          <w:szCs w:val="32"/>
          <w:lang w:eastAsia="zh-HK"/>
        </w:rPr>
        <w:t>認知覺察</w:t>
      </w:r>
      <w:r w:rsidR="001F0008">
        <w:rPr>
          <w:rFonts w:ascii="標楷體" w:eastAsia="標楷體" w:hAnsi="標楷體" w:cs="Malgun Gothic Semilight" w:hint="eastAsia"/>
          <w:kern w:val="0"/>
          <w:sz w:val="32"/>
          <w:szCs w:val="32"/>
        </w:rPr>
        <w:t>、</w:t>
      </w:r>
      <w:r w:rsidR="001F0008">
        <w:rPr>
          <w:rFonts w:ascii="標楷體" w:eastAsia="標楷體" w:hAnsi="標楷體" w:cs="Malgun Gothic Semilight" w:hint="eastAsia"/>
          <w:kern w:val="0"/>
          <w:sz w:val="32"/>
          <w:szCs w:val="32"/>
          <w:lang w:eastAsia="zh-HK"/>
        </w:rPr>
        <w:t>親職教育</w:t>
      </w:r>
      <w:r w:rsidR="001F0008">
        <w:rPr>
          <w:rFonts w:ascii="標楷體" w:eastAsia="標楷體" w:hAnsi="標楷體" w:cs="Malgun Gothic Semilight" w:hint="eastAsia"/>
          <w:kern w:val="0"/>
          <w:sz w:val="32"/>
          <w:szCs w:val="32"/>
        </w:rPr>
        <w:t>、</w:t>
      </w:r>
      <w:r w:rsidR="001F0008">
        <w:rPr>
          <w:rFonts w:ascii="標楷體" w:eastAsia="標楷體" w:hAnsi="標楷體" w:cs="Malgun Gothic Semilight" w:hint="eastAsia"/>
          <w:kern w:val="0"/>
          <w:sz w:val="32"/>
          <w:szCs w:val="32"/>
          <w:lang w:eastAsia="zh-HK"/>
        </w:rPr>
        <w:t>職場適應</w:t>
      </w:r>
      <w:r w:rsidR="001F0008" w:rsidRPr="00FA786A">
        <w:rPr>
          <w:rFonts w:ascii="標楷體" w:eastAsia="標楷體" w:hAnsi="標楷體" w:cs="微軟正黑體" w:hint="eastAsia"/>
          <w:kern w:val="0"/>
          <w:sz w:val="32"/>
          <w:szCs w:val="32"/>
        </w:rPr>
        <w:t>團體</w:t>
      </w:r>
      <w:r w:rsidR="00B965DE">
        <w:rPr>
          <w:rFonts w:ascii="標楷體" w:eastAsia="標楷體" w:hAnsi="標楷體" w:cs="微軟正黑體" w:hint="eastAsia"/>
          <w:kern w:val="0"/>
          <w:sz w:val="32"/>
          <w:szCs w:val="32"/>
        </w:rPr>
        <w:t>、</w:t>
      </w:r>
      <w:r w:rsidR="00B965DE">
        <w:rPr>
          <w:rFonts w:ascii="標楷體" w:eastAsia="標楷體" w:hAnsi="標楷體" w:cs="微軟正黑體" w:hint="eastAsia"/>
          <w:kern w:val="0"/>
          <w:sz w:val="32"/>
          <w:szCs w:val="32"/>
          <w:lang w:eastAsia="zh-HK"/>
        </w:rPr>
        <w:t>節慶關懷活動</w:t>
      </w:r>
      <w:r w:rsidR="001F0008" w:rsidRPr="00FA786A">
        <w:rPr>
          <w:rFonts w:ascii="標楷體" w:eastAsia="標楷體" w:hAnsi="標楷體" w:cs="Malgun Gothic Semilight" w:hint="eastAsia"/>
          <w:kern w:val="0"/>
          <w:sz w:val="32"/>
          <w:szCs w:val="32"/>
        </w:rPr>
        <w:t>…</w:t>
      </w:r>
      <w:r w:rsidR="001F0008" w:rsidRPr="00FA786A">
        <w:rPr>
          <w:rFonts w:ascii="標楷體" w:eastAsia="標楷體" w:hAnsi="標楷體" w:cs="DFKaiShu-SB-Estd-BF"/>
          <w:kern w:val="0"/>
          <w:sz w:val="32"/>
          <w:szCs w:val="32"/>
        </w:rPr>
        <w:t>)</w:t>
      </w:r>
      <w:r w:rsidR="001F0008">
        <w:rPr>
          <w:rFonts w:ascii="標楷體" w:eastAsia="標楷體" w:hAnsi="標楷體" w:cs="DFKaiShu-SB-Estd-BF" w:hint="eastAsia"/>
          <w:kern w:val="0"/>
          <w:sz w:val="32"/>
          <w:szCs w:val="32"/>
        </w:rPr>
        <w:t>。</w:t>
      </w:r>
    </w:p>
    <w:p w:rsidR="001742C3" w:rsidRDefault="001F0008" w:rsidP="001F0008">
      <w:pPr>
        <w:autoSpaceDE w:val="0"/>
        <w:autoSpaceDN w:val="0"/>
        <w:adjustRightInd w:val="0"/>
        <w:spacing w:line="640" w:lineRule="exact"/>
        <w:ind w:left="848" w:hangingChars="265" w:hanging="848"/>
        <w:rPr>
          <w:rFonts w:ascii="標楷體" w:eastAsia="標楷體" w:hAnsi="標楷體" w:cs="DFKaiShu-SB-Estd-BF"/>
          <w:kern w:val="0"/>
          <w:sz w:val="32"/>
          <w:szCs w:val="32"/>
        </w:rPr>
      </w:pP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二</w:t>
      </w:r>
      <w:r>
        <w:rPr>
          <w:rFonts w:ascii="標楷體" w:eastAsia="標楷體" w:hAnsi="標楷體" w:cs="DFKaiShu-SB-Estd-BF" w:hint="eastAsia"/>
          <w:kern w:val="0"/>
          <w:sz w:val="32"/>
          <w:szCs w:val="32"/>
        </w:rPr>
        <w:t>）</w:t>
      </w:r>
      <w:r w:rsidR="00B965DE">
        <w:rPr>
          <w:rFonts w:ascii="標楷體" w:eastAsia="標楷體" w:hAnsi="標楷體" w:cs="DFKaiShu-SB-Estd-BF" w:hint="eastAsia"/>
          <w:kern w:val="0"/>
          <w:sz w:val="32"/>
          <w:szCs w:val="32"/>
          <w:lang w:eastAsia="zh-HK"/>
        </w:rPr>
        <w:t>盤點並整合</w:t>
      </w:r>
      <w:bookmarkStart w:id="0" w:name="_GoBack"/>
      <w:bookmarkEnd w:id="0"/>
      <w:r w:rsidR="001742C3" w:rsidRPr="001F0008">
        <w:rPr>
          <w:rFonts w:ascii="標楷體" w:eastAsia="標楷體" w:hAnsi="標楷體" w:cs="DFKaiShu-SB-Estd-BF" w:hint="eastAsia"/>
          <w:kern w:val="0"/>
          <w:sz w:val="32"/>
          <w:szCs w:val="32"/>
        </w:rPr>
        <w:t>觀護人室服務對象所需資源：盤點資訊含資源項目（服務內容）、轉介資格、申請方式、轉介表單、聯繫方式及轉介量能等，透過個案管理掌握資源使用情形，並規劃相關服務方案。</w:t>
      </w:r>
    </w:p>
    <w:p w:rsidR="001F0008" w:rsidRDefault="001F0008" w:rsidP="001F0008">
      <w:pPr>
        <w:autoSpaceDE w:val="0"/>
        <w:autoSpaceDN w:val="0"/>
        <w:adjustRightInd w:val="0"/>
        <w:spacing w:line="640" w:lineRule="exact"/>
        <w:ind w:left="848" w:hangingChars="265" w:hanging="848"/>
        <w:rPr>
          <w:rFonts w:ascii="標楷體" w:eastAsia="標楷體" w:hAnsi="標楷體" w:cs="DFKaiShu-SB-Estd-BF"/>
          <w:kern w:val="0"/>
          <w:sz w:val="32"/>
          <w:szCs w:val="32"/>
        </w:rPr>
      </w:pP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三</w:t>
      </w:r>
      <w:r>
        <w:rPr>
          <w:rFonts w:ascii="標楷體" w:eastAsia="標楷體" w:hAnsi="標楷體" w:cs="DFKaiShu-SB-Estd-BF" w:hint="eastAsia"/>
          <w:kern w:val="0"/>
          <w:sz w:val="32"/>
          <w:szCs w:val="32"/>
        </w:rPr>
        <w:t>）</w:t>
      </w:r>
      <w:r w:rsidRPr="001742C3">
        <w:rPr>
          <w:rFonts w:ascii="標楷體" w:eastAsia="標楷體" w:hAnsi="標楷體" w:cs="DFKaiShu-SB-Estd-BF" w:hint="eastAsia"/>
          <w:kern w:val="0"/>
          <w:sz w:val="32"/>
          <w:szCs w:val="32"/>
        </w:rPr>
        <w:t>行政業務</w:t>
      </w:r>
      <w:r w:rsidR="00B65085">
        <w:rPr>
          <w:rFonts w:ascii="標楷體" w:eastAsia="標楷體" w:hAnsi="標楷體" w:cs="DFKaiShu-SB-Estd-BF" w:hint="eastAsia"/>
          <w:kern w:val="0"/>
          <w:sz w:val="32"/>
          <w:szCs w:val="32"/>
        </w:rPr>
        <w:t>：</w:t>
      </w:r>
    </w:p>
    <w:p w:rsidR="00B65085" w:rsidRDefault="00B65085" w:rsidP="001F0008">
      <w:pPr>
        <w:pStyle w:val="a3"/>
        <w:numPr>
          <w:ilvl w:val="0"/>
          <w:numId w:val="6"/>
        </w:numPr>
        <w:autoSpaceDE w:val="0"/>
        <w:autoSpaceDN w:val="0"/>
        <w:adjustRightInd w:val="0"/>
        <w:spacing w:line="640" w:lineRule="exact"/>
        <w:ind w:leftChars="0"/>
        <w:rPr>
          <w:rFonts w:ascii="標楷體" w:eastAsia="標楷體" w:hAnsi="標楷體" w:cs="DFKaiShu-SB-Estd-BF"/>
          <w:kern w:val="0"/>
          <w:sz w:val="32"/>
          <w:szCs w:val="32"/>
        </w:rPr>
      </w:pPr>
      <w:r>
        <w:rPr>
          <w:rFonts w:ascii="標楷體" w:eastAsia="標楷體" w:hAnsi="標楷體" w:cs="DFKaiShu-SB-Estd-BF" w:hint="eastAsia"/>
          <w:kern w:val="0"/>
          <w:sz w:val="32"/>
          <w:szCs w:val="32"/>
          <w:lang w:eastAsia="zh-HK"/>
        </w:rPr>
        <w:t>盤點地檢署現有年度社工相關業務</w:t>
      </w:r>
      <w:r>
        <w:rPr>
          <w:rFonts w:ascii="標楷體" w:eastAsia="標楷體" w:hAnsi="標楷體" w:cs="DFKaiShu-SB-Estd-BF" w:hint="eastAsia"/>
          <w:kern w:val="0"/>
          <w:sz w:val="32"/>
          <w:szCs w:val="32"/>
        </w:rPr>
        <w:t>。</w:t>
      </w:r>
    </w:p>
    <w:p w:rsidR="001F0008" w:rsidRDefault="004604FF" w:rsidP="001F0008">
      <w:pPr>
        <w:pStyle w:val="a3"/>
        <w:numPr>
          <w:ilvl w:val="0"/>
          <w:numId w:val="6"/>
        </w:numPr>
        <w:autoSpaceDE w:val="0"/>
        <w:autoSpaceDN w:val="0"/>
        <w:adjustRightInd w:val="0"/>
        <w:spacing w:line="640" w:lineRule="exact"/>
        <w:ind w:leftChars="0"/>
        <w:rPr>
          <w:rFonts w:ascii="標楷體" w:eastAsia="標楷體" w:hAnsi="標楷體" w:cs="DFKaiShu-SB-Estd-BF"/>
          <w:kern w:val="0"/>
          <w:sz w:val="32"/>
          <w:szCs w:val="32"/>
        </w:rPr>
      </w:pPr>
      <w:r>
        <w:rPr>
          <w:rFonts w:ascii="標楷體" w:eastAsia="標楷體" w:hAnsi="標楷體" w:cs="DFKaiShu-SB-Estd-BF" w:hint="eastAsia"/>
          <w:kern w:val="0"/>
          <w:sz w:val="32"/>
          <w:szCs w:val="32"/>
          <w:lang w:eastAsia="zh-HK"/>
        </w:rPr>
        <w:t>規劃年度社</w:t>
      </w:r>
      <w:r w:rsidR="00B65085" w:rsidRPr="001742C3">
        <w:rPr>
          <w:rFonts w:ascii="標楷體" w:eastAsia="標楷體" w:hAnsi="標楷體" w:cs="DFKaiShu-SB-Estd-BF" w:hint="eastAsia"/>
          <w:kern w:val="0"/>
          <w:sz w:val="32"/>
          <w:szCs w:val="32"/>
        </w:rPr>
        <w:t>工相關</w:t>
      </w:r>
      <w:r>
        <w:rPr>
          <w:rFonts w:ascii="標楷體" w:eastAsia="標楷體" w:hAnsi="標楷體" w:cs="DFKaiShu-SB-Estd-BF" w:hint="eastAsia"/>
          <w:kern w:val="0"/>
          <w:sz w:val="32"/>
          <w:szCs w:val="32"/>
          <w:lang w:eastAsia="zh-HK"/>
        </w:rPr>
        <w:t>業務</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如</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相關轉介表單</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知情同意書</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執行紀錄表單</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開</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結案評估表等</w:t>
      </w:r>
      <w:r>
        <w:rPr>
          <w:rFonts w:ascii="標楷體" w:eastAsia="標楷體" w:hAnsi="標楷體" w:cs="DFKaiShu-SB-Estd-BF" w:hint="eastAsia"/>
          <w:kern w:val="0"/>
          <w:sz w:val="32"/>
          <w:szCs w:val="32"/>
        </w:rPr>
        <w:t>）</w:t>
      </w:r>
    </w:p>
    <w:p w:rsidR="004604FF" w:rsidRDefault="004604FF" w:rsidP="001F0008">
      <w:pPr>
        <w:pStyle w:val="a3"/>
        <w:numPr>
          <w:ilvl w:val="0"/>
          <w:numId w:val="6"/>
        </w:numPr>
        <w:autoSpaceDE w:val="0"/>
        <w:autoSpaceDN w:val="0"/>
        <w:adjustRightInd w:val="0"/>
        <w:spacing w:line="640" w:lineRule="exact"/>
        <w:ind w:leftChars="0"/>
        <w:rPr>
          <w:rFonts w:ascii="標楷體" w:eastAsia="標楷體" w:hAnsi="標楷體" w:cs="DFKaiShu-SB-Estd-BF"/>
          <w:kern w:val="0"/>
          <w:sz w:val="32"/>
          <w:szCs w:val="32"/>
        </w:rPr>
      </w:pPr>
      <w:r>
        <w:rPr>
          <w:rFonts w:ascii="標楷體" w:eastAsia="標楷體" w:hAnsi="標楷體" w:cs="DFKaiShu-SB-Estd-BF" w:hint="eastAsia"/>
          <w:kern w:val="0"/>
          <w:sz w:val="32"/>
          <w:szCs w:val="32"/>
          <w:lang w:eastAsia="zh-HK"/>
        </w:rPr>
        <w:t>協助社工師相關業務之行政事務</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如</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核銷</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成果報告</w:t>
      </w: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評鑑等</w:t>
      </w:r>
      <w:r>
        <w:rPr>
          <w:rFonts w:ascii="標楷體" w:eastAsia="標楷體" w:hAnsi="標楷體" w:cs="DFKaiShu-SB-Estd-BF" w:hint="eastAsia"/>
          <w:kern w:val="0"/>
          <w:sz w:val="32"/>
          <w:szCs w:val="32"/>
        </w:rPr>
        <w:t>）</w:t>
      </w:r>
    </w:p>
    <w:p w:rsidR="004604FF" w:rsidRDefault="004604FF" w:rsidP="001F0008">
      <w:pPr>
        <w:pStyle w:val="a3"/>
        <w:numPr>
          <w:ilvl w:val="0"/>
          <w:numId w:val="6"/>
        </w:numPr>
        <w:autoSpaceDE w:val="0"/>
        <w:autoSpaceDN w:val="0"/>
        <w:adjustRightInd w:val="0"/>
        <w:spacing w:line="640" w:lineRule="exact"/>
        <w:ind w:leftChars="0"/>
        <w:rPr>
          <w:rFonts w:ascii="標楷體" w:eastAsia="標楷體" w:hAnsi="標楷體" w:cs="DFKaiShu-SB-Estd-BF"/>
          <w:kern w:val="0"/>
          <w:sz w:val="32"/>
          <w:szCs w:val="32"/>
        </w:rPr>
      </w:pPr>
      <w:r>
        <w:rPr>
          <w:rFonts w:ascii="標楷體" w:eastAsia="標楷體" w:hAnsi="標楷體" w:cs="DFKaiShu-SB-Estd-BF" w:hint="eastAsia"/>
          <w:kern w:val="0"/>
          <w:sz w:val="32"/>
          <w:szCs w:val="32"/>
          <w:lang w:eastAsia="zh-HK"/>
        </w:rPr>
        <w:t>依需求出席相關跨專業會議</w:t>
      </w:r>
      <w:r>
        <w:rPr>
          <w:rFonts w:ascii="標楷體" w:eastAsia="標楷體" w:hAnsi="標楷體" w:cs="DFKaiShu-SB-Estd-BF" w:hint="eastAsia"/>
          <w:kern w:val="0"/>
          <w:sz w:val="32"/>
          <w:szCs w:val="32"/>
        </w:rPr>
        <w:t>。</w:t>
      </w:r>
    </w:p>
    <w:p w:rsidR="004604FF" w:rsidRDefault="004604FF" w:rsidP="001F0008">
      <w:pPr>
        <w:pStyle w:val="a3"/>
        <w:numPr>
          <w:ilvl w:val="0"/>
          <w:numId w:val="6"/>
        </w:numPr>
        <w:autoSpaceDE w:val="0"/>
        <w:autoSpaceDN w:val="0"/>
        <w:adjustRightInd w:val="0"/>
        <w:spacing w:line="640" w:lineRule="exact"/>
        <w:ind w:leftChars="0"/>
        <w:rPr>
          <w:rFonts w:ascii="標楷體" w:eastAsia="標楷體" w:hAnsi="標楷體" w:cs="DFKaiShu-SB-Estd-BF"/>
          <w:kern w:val="0"/>
          <w:sz w:val="32"/>
          <w:szCs w:val="32"/>
        </w:rPr>
      </w:pPr>
      <w:r>
        <w:rPr>
          <w:rFonts w:ascii="標楷體" w:eastAsia="標楷體" w:hAnsi="標楷體" w:cs="DFKaiShu-SB-Estd-BF" w:hint="eastAsia"/>
          <w:kern w:val="0"/>
          <w:sz w:val="32"/>
          <w:szCs w:val="32"/>
          <w:lang w:eastAsia="zh-HK"/>
        </w:rPr>
        <w:t>其他交辦之觀護相關行政業務</w:t>
      </w:r>
      <w:r>
        <w:rPr>
          <w:rFonts w:ascii="標楷體" w:eastAsia="標楷體" w:hAnsi="標楷體" w:cs="DFKaiShu-SB-Estd-BF" w:hint="eastAsia"/>
          <w:kern w:val="0"/>
          <w:sz w:val="32"/>
          <w:szCs w:val="32"/>
        </w:rPr>
        <w:t>。</w:t>
      </w:r>
    </w:p>
    <w:p w:rsidR="00FA786A" w:rsidRPr="00FA786A" w:rsidRDefault="004604FF" w:rsidP="004604FF">
      <w:pPr>
        <w:autoSpaceDE w:val="0"/>
        <w:autoSpaceDN w:val="0"/>
        <w:adjustRightInd w:val="0"/>
        <w:spacing w:line="640" w:lineRule="exact"/>
        <w:ind w:left="848" w:hangingChars="265" w:hanging="848"/>
        <w:rPr>
          <w:rFonts w:ascii="標楷體" w:eastAsia="標楷體" w:hAnsi="標楷體" w:cs="DFKaiShu-SB-Estd-BF"/>
          <w:kern w:val="0"/>
          <w:sz w:val="32"/>
          <w:szCs w:val="32"/>
        </w:rPr>
      </w:pPr>
      <w:r>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lang w:eastAsia="zh-HK"/>
        </w:rPr>
        <w:t>四</w:t>
      </w:r>
      <w:r>
        <w:rPr>
          <w:rFonts w:ascii="標楷體" w:eastAsia="標楷體" w:hAnsi="標楷體" w:cs="DFKaiShu-SB-Estd-BF" w:hint="eastAsia"/>
          <w:kern w:val="0"/>
          <w:sz w:val="32"/>
          <w:szCs w:val="32"/>
        </w:rPr>
        <w:t>）</w:t>
      </w:r>
      <w:r w:rsidR="00FA786A" w:rsidRPr="00FA786A">
        <w:rPr>
          <w:rFonts w:ascii="標楷體" w:eastAsia="標楷體" w:hAnsi="標楷體" w:cs="微軟正黑體" w:hint="eastAsia"/>
          <w:kern w:val="0"/>
          <w:sz w:val="32"/>
          <w:szCs w:val="32"/>
        </w:rPr>
        <w:t>為維持人員之專業性</w:t>
      </w:r>
      <w:r>
        <w:rPr>
          <w:rFonts w:ascii="標楷體" w:eastAsia="標楷體" w:hAnsi="標楷體" w:cs="微軟正黑體" w:hint="eastAsia"/>
          <w:kern w:val="0"/>
          <w:sz w:val="32"/>
          <w:szCs w:val="32"/>
          <w:lang w:eastAsia="zh-HK"/>
        </w:rPr>
        <w:t>與執照更新要求</w:t>
      </w:r>
      <w:r w:rsidR="00FA786A" w:rsidRPr="00FA786A">
        <w:rPr>
          <w:rFonts w:ascii="標楷體" w:eastAsia="標楷體" w:hAnsi="標楷體" w:cs="Malgun Gothic Semilight" w:hint="eastAsia"/>
          <w:kern w:val="0"/>
          <w:sz w:val="32"/>
          <w:szCs w:val="32"/>
        </w:rPr>
        <w:t>，</w:t>
      </w:r>
      <w:r>
        <w:rPr>
          <w:rFonts w:ascii="標楷體" w:eastAsia="標楷體" w:hAnsi="標楷體" w:cs="Malgun Gothic Semilight" w:hint="eastAsia"/>
          <w:kern w:val="0"/>
          <w:sz w:val="32"/>
          <w:szCs w:val="32"/>
          <w:lang w:eastAsia="zh-HK"/>
        </w:rPr>
        <w:t>得</w:t>
      </w:r>
      <w:r w:rsidR="00FA786A" w:rsidRPr="00FA786A">
        <w:rPr>
          <w:rFonts w:ascii="標楷體" w:eastAsia="標楷體" w:hAnsi="標楷體" w:cs="微軟正黑體" w:hint="eastAsia"/>
          <w:kern w:val="0"/>
          <w:sz w:val="32"/>
          <w:szCs w:val="32"/>
        </w:rPr>
        <w:t>請公假進修</w:t>
      </w:r>
      <w:r w:rsidR="00FA786A" w:rsidRPr="00FA786A">
        <w:rPr>
          <w:rFonts w:ascii="標楷體" w:eastAsia="標楷體" w:hAnsi="標楷體" w:cs="Malgun Gothic Semilight" w:hint="eastAsia"/>
          <w:kern w:val="0"/>
          <w:sz w:val="32"/>
          <w:szCs w:val="32"/>
        </w:rPr>
        <w:t>，</w:t>
      </w:r>
      <w:r w:rsidR="00FA786A" w:rsidRPr="00FA786A">
        <w:rPr>
          <w:rFonts w:ascii="標楷體" w:eastAsia="標楷體" w:hAnsi="標楷體" w:cs="微軟正黑體" w:hint="eastAsia"/>
          <w:kern w:val="0"/>
          <w:sz w:val="32"/>
          <w:szCs w:val="32"/>
        </w:rPr>
        <w:t>半年時數不超過</w:t>
      </w:r>
      <w:r w:rsidR="00FA786A" w:rsidRPr="00FA786A">
        <w:rPr>
          <w:rFonts w:ascii="標楷體" w:eastAsia="標楷體" w:hAnsi="標楷體" w:cs="DFKaiShu-SB-Estd-BF"/>
          <w:kern w:val="0"/>
          <w:sz w:val="32"/>
          <w:szCs w:val="32"/>
        </w:rPr>
        <w:t>16</w:t>
      </w:r>
      <w:r w:rsidR="00FA786A" w:rsidRPr="00FA786A">
        <w:rPr>
          <w:rFonts w:ascii="標楷體" w:eastAsia="標楷體" w:hAnsi="標楷體" w:cs="微軟正黑體" w:hint="eastAsia"/>
          <w:kern w:val="0"/>
          <w:sz w:val="32"/>
          <w:szCs w:val="32"/>
        </w:rPr>
        <w:t>小時</w:t>
      </w:r>
      <w:r w:rsidR="00FA786A" w:rsidRPr="00FA786A">
        <w:rPr>
          <w:rFonts w:ascii="標楷體" w:eastAsia="標楷體" w:hAnsi="標楷體" w:cs="Malgun Gothic Semilight" w:hint="eastAsia"/>
          <w:kern w:val="0"/>
          <w:sz w:val="32"/>
          <w:szCs w:val="32"/>
        </w:rPr>
        <w:t>，</w:t>
      </w:r>
      <w:r w:rsidR="00FA786A" w:rsidRPr="00FA786A">
        <w:rPr>
          <w:rFonts w:ascii="標楷體" w:eastAsia="標楷體" w:hAnsi="標楷體" w:cs="微軟正黑體" w:hint="eastAsia"/>
          <w:kern w:val="0"/>
          <w:sz w:val="32"/>
          <w:szCs w:val="32"/>
        </w:rPr>
        <w:t>每年時數不超過</w:t>
      </w:r>
      <w:r w:rsidR="00FA786A" w:rsidRPr="00FA786A">
        <w:rPr>
          <w:rFonts w:ascii="標楷體" w:eastAsia="標楷體" w:hAnsi="標楷體" w:cs="DFKaiShu-SB-Estd-BF"/>
          <w:kern w:val="0"/>
          <w:sz w:val="32"/>
          <w:szCs w:val="32"/>
        </w:rPr>
        <w:t>32</w:t>
      </w:r>
      <w:r w:rsidR="00FA786A" w:rsidRPr="00FA786A">
        <w:rPr>
          <w:rFonts w:ascii="標楷體" w:eastAsia="標楷體" w:hAnsi="標楷體" w:cs="微軟正黑體" w:hint="eastAsia"/>
          <w:kern w:val="0"/>
          <w:sz w:val="32"/>
          <w:szCs w:val="32"/>
        </w:rPr>
        <w:t>小時</w:t>
      </w:r>
      <w:r w:rsidR="00FA786A" w:rsidRPr="00FA786A">
        <w:rPr>
          <w:rFonts w:ascii="標楷體" w:eastAsia="標楷體" w:hAnsi="標楷體" w:cs="DFKaiShu-SB-Estd-BF" w:hint="eastAsia"/>
          <w:kern w:val="0"/>
          <w:sz w:val="32"/>
          <w:szCs w:val="32"/>
        </w:rPr>
        <w:t>。</w:t>
      </w:r>
    </w:p>
    <w:sectPr w:rsidR="00FA786A" w:rsidRPr="00FA786A" w:rsidSect="00FA786A">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D2" w:rsidRDefault="003032D2" w:rsidP="00B965DE">
      <w:r>
        <w:separator/>
      </w:r>
    </w:p>
  </w:endnote>
  <w:endnote w:type="continuationSeparator" w:id="0">
    <w:p w:rsidR="003032D2" w:rsidRDefault="003032D2" w:rsidP="00B9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D2" w:rsidRDefault="003032D2" w:rsidP="00B965DE">
      <w:r>
        <w:separator/>
      </w:r>
    </w:p>
  </w:footnote>
  <w:footnote w:type="continuationSeparator" w:id="0">
    <w:p w:rsidR="003032D2" w:rsidRDefault="003032D2" w:rsidP="00B9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23CD"/>
    <w:multiLevelType w:val="hybridMultilevel"/>
    <w:tmpl w:val="97D8D382"/>
    <w:lvl w:ilvl="0" w:tplc="E2C401A6">
      <w:start w:val="1"/>
      <w:numFmt w:val="decimal"/>
      <w:lvlText w:val="(%1)"/>
      <w:lvlJc w:val="left"/>
      <w:pPr>
        <w:ind w:left="1800" w:hanging="720"/>
      </w:pPr>
      <w:rPr>
        <w:rFonts w:cs="Malgun Gothic Semilight"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1CCD1153"/>
    <w:multiLevelType w:val="hybridMultilevel"/>
    <w:tmpl w:val="FD960324"/>
    <w:lvl w:ilvl="0" w:tplc="5F84ADD2">
      <w:start w:val="1"/>
      <w:numFmt w:val="decimal"/>
      <w:lvlText w:val="(%1)"/>
      <w:lvlJc w:val="left"/>
      <w:pPr>
        <w:ind w:left="1800" w:hanging="720"/>
      </w:pPr>
      <w:rPr>
        <w:rFonts w:cs="DFKaiShu-SB-Estd-BF"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1E6C5DE4"/>
    <w:multiLevelType w:val="hybridMultilevel"/>
    <w:tmpl w:val="5E4E5C42"/>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3" w15:restartNumberingAfterBreak="0">
    <w:nsid w:val="205179EA"/>
    <w:multiLevelType w:val="hybridMultilevel"/>
    <w:tmpl w:val="965A816E"/>
    <w:lvl w:ilvl="0" w:tplc="105AD3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F01E66"/>
    <w:multiLevelType w:val="hybridMultilevel"/>
    <w:tmpl w:val="E0FA99AE"/>
    <w:lvl w:ilvl="0" w:tplc="850A42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7E3C175C"/>
    <w:multiLevelType w:val="hybridMultilevel"/>
    <w:tmpl w:val="02EC5F06"/>
    <w:lvl w:ilvl="0" w:tplc="3C003978">
      <w:start w:val="1"/>
      <w:numFmt w:val="decimal"/>
      <w:lvlText w:val="%1."/>
      <w:lvlJc w:val="left"/>
      <w:pPr>
        <w:ind w:left="1080" w:hanging="360"/>
      </w:pPr>
      <w:rPr>
        <w:rFonts w:cs="微軟正黑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6A"/>
    <w:rsid w:val="0010179E"/>
    <w:rsid w:val="001742C3"/>
    <w:rsid w:val="001F0008"/>
    <w:rsid w:val="003032D2"/>
    <w:rsid w:val="003946AC"/>
    <w:rsid w:val="004604FF"/>
    <w:rsid w:val="008D11E6"/>
    <w:rsid w:val="00B65085"/>
    <w:rsid w:val="00B965DE"/>
    <w:rsid w:val="00EC0ECD"/>
    <w:rsid w:val="00FA7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D88684-9FC1-45F2-A182-5D34B476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86A"/>
    <w:pPr>
      <w:ind w:leftChars="200" w:left="480"/>
    </w:pPr>
  </w:style>
  <w:style w:type="paragraph" w:styleId="a4">
    <w:name w:val="header"/>
    <w:basedOn w:val="a"/>
    <w:link w:val="a5"/>
    <w:uiPriority w:val="99"/>
    <w:unhideWhenUsed/>
    <w:rsid w:val="00B965DE"/>
    <w:pPr>
      <w:tabs>
        <w:tab w:val="center" w:pos="4153"/>
        <w:tab w:val="right" w:pos="8306"/>
      </w:tabs>
      <w:snapToGrid w:val="0"/>
    </w:pPr>
    <w:rPr>
      <w:sz w:val="20"/>
      <w:szCs w:val="20"/>
    </w:rPr>
  </w:style>
  <w:style w:type="character" w:customStyle="1" w:styleId="a5">
    <w:name w:val="頁首 字元"/>
    <w:basedOn w:val="a0"/>
    <w:link w:val="a4"/>
    <w:uiPriority w:val="99"/>
    <w:rsid w:val="00B965DE"/>
    <w:rPr>
      <w:sz w:val="20"/>
      <w:szCs w:val="20"/>
    </w:rPr>
  </w:style>
  <w:style w:type="paragraph" w:styleId="a6">
    <w:name w:val="footer"/>
    <w:basedOn w:val="a"/>
    <w:link w:val="a7"/>
    <w:uiPriority w:val="99"/>
    <w:unhideWhenUsed/>
    <w:rsid w:val="00B965DE"/>
    <w:pPr>
      <w:tabs>
        <w:tab w:val="center" w:pos="4153"/>
        <w:tab w:val="right" w:pos="8306"/>
      </w:tabs>
      <w:snapToGrid w:val="0"/>
    </w:pPr>
    <w:rPr>
      <w:sz w:val="20"/>
      <w:szCs w:val="20"/>
    </w:rPr>
  </w:style>
  <w:style w:type="character" w:customStyle="1" w:styleId="a7">
    <w:name w:val="頁尾 字元"/>
    <w:basedOn w:val="a0"/>
    <w:link w:val="a6"/>
    <w:uiPriority w:val="99"/>
    <w:rsid w:val="00B965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李佩樺</dc:creator>
  <cp:keywords/>
  <dc:description/>
  <cp:lastModifiedBy>龔乃元</cp:lastModifiedBy>
  <cp:revision>3</cp:revision>
  <dcterms:created xsi:type="dcterms:W3CDTF">2023-12-04T04:04:00Z</dcterms:created>
  <dcterms:modified xsi:type="dcterms:W3CDTF">2023-12-04T06:28:00Z</dcterms:modified>
</cp:coreProperties>
</file>