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1" w:rsidRPr="004A4299" w:rsidRDefault="00072121">
      <w:pPr>
        <w:tabs>
          <w:tab w:val="left" w:pos="3420"/>
        </w:tabs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6.45pt;margin-top:0;width:126pt;height:27pt;z-index:-251658752" wrapcoords="-150 -900 -150 20700 21750 20700 21750 -900 -150 -900">
            <v:textbox>
              <w:txbxContent>
                <w:p w:rsidR="00B63AEA" w:rsidRPr="00072121" w:rsidRDefault="00B63AEA">
                  <w:pPr>
                    <w:rPr>
                      <w:rFonts w:ascii="新細明體" w:hAnsi="新細明體" w:cs="新細明體" w:hint="eastAsia"/>
                    </w:rPr>
                  </w:pPr>
                  <w:r>
                    <w:rPr>
                      <w:rFonts w:hint="eastAsia"/>
                    </w:rPr>
                    <w:t>新聞編號：</w:t>
                  </w:r>
                  <w:r>
                    <w:rPr>
                      <w:rFonts w:ascii="新細明體" w:hAnsi="新細明體" w:cs="新細明體" w:hint="eastAsia"/>
                    </w:rPr>
                    <w:t>1010</w:t>
                  </w:r>
                  <w:r w:rsidR="00B35BC5">
                    <w:rPr>
                      <w:rFonts w:ascii="新細明體" w:hAnsi="新細明體" w:cs="新細明體" w:hint="eastAsia"/>
                    </w:rPr>
                    <w:t>618</w:t>
                  </w:r>
                  <w:r>
                    <w:rPr>
                      <w:rFonts w:ascii="新細明體" w:hAnsi="新細明體" w:cs="新細明體" w:hint="eastAsia"/>
                    </w:rPr>
                    <w:t>0</w:t>
                  </w:r>
                  <w:r w:rsidR="00D1042D">
                    <w:rPr>
                      <w:rFonts w:ascii="新細明體" w:hAnsi="新細明體" w:cs="新細明體" w:hint="eastAsia"/>
                    </w:rPr>
                    <w:t>1</w:t>
                  </w:r>
                </w:p>
              </w:txbxContent>
            </v:textbox>
          </v:shape>
        </w:pict>
      </w:r>
      <w:r w:rsidR="00BD2DBC" w:rsidRPr="004A4299">
        <w:rPr>
          <w:rFonts w:ascii="標楷體" w:eastAsia="標楷體" w:hAnsi="標楷體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98.8pt" o:ole="">
            <v:imagedata r:id="rId7" o:title=""/>
          </v:shape>
          <o:OLEObject Type="Embed" ProgID="MSPhotoEd.3" ShapeID="_x0000_i1025" DrawAspect="Content" ObjectID="_1401543111" r:id="rId8"/>
        </w:object>
      </w:r>
    </w:p>
    <w:p w:rsidR="009C5851" w:rsidRPr="00F34C69" w:rsidRDefault="00E93661" w:rsidP="00857231">
      <w:pPr>
        <w:snapToGrid w:val="0"/>
        <w:spacing w:line="240" w:lineRule="atLeast"/>
        <w:jc w:val="center"/>
        <w:rPr>
          <w:rFonts w:eastAsia="標楷體" w:hint="eastAsia"/>
          <w:b/>
          <w:color w:val="003300"/>
          <w:sz w:val="32"/>
          <w:szCs w:val="32"/>
        </w:rPr>
      </w:pPr>
      <w:r w:rsidRPr="004A4299">
        <w:rPr>
          <w:rFonts w:ascii="標楷體" w:eastAsia="標楷體" w:hAnsi="標楷體" w:hint="eastAsia"/>
          <w:b/>
          <w:color w:val="003300"/>
          <w:sz w:val="40"/>
          <w:szCs w:val="40"/>
        </w:rPr>
        <w:t xml:space="preserve">     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新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聞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資</w:t>
      </w:r>
      <w:r w:rsidR="009B613A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料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（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10</w:t>
      </w:r>
      <w:r w:rsidR="004244FC">
        <w:rPr>
          <w:rFonts w:eastAsia="標楷體" w:hint="eastAsia"/>
          <w:b/>
          <w:color w:val="003300"/>
          <w:sz w:val="32"/>
          <w:szCs w:val="32"/>
        </w:rPr>
        <w:t>1.</w:t>
      </w:r>
      <w:r w:rsidR="00B35BC5">
        <w:rPr>
          <w:rFonts w:eastAsia="標楷體" w:hint="eastAsia"/>
          <w:b/>
          <w:color w:val="003300"/>
          <w:sz w:val="32"/>
          <w:szCs w:val="32"/>
        </w:rPr>
        <w:t>6</w:t>
      </w:r>
      <w:r w:rsidR="004244FC">
        <w:rPr>
          <w:rFonts w:eastAsia="標楷體" w:hint="eastAsia"/>
          <w:b/>
          <w:color w:val="003300"/>
          <w:sz w:val="32"/>
          <w:szCs w:val="32"/>
        </w:rPr>
        <w:t>.</w:t>
      </w:r>
      <w:r w:rsidR="00B35BC5">
        <w:rPr>
          <w:rFonts w:eastAsia="標楷體" w:hint="eastAsia"/>
          <w:b/>
          <w:color w:val="003300"/>
          <w:sz w:val="32"/>
          <w:szCs w:val="32"/>
        </w:rPr>
        <w:t>18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）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  <w:u w:val="thick"/>
        </w:rPr>
      </w:pPr>
      <w:r w:rsidRPr="00F34C69">
        <w:rPr>
          <w:rFonts w:eastAsia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</w:rPr>
      </w:pPr>
      <w:r w:rsidRPr="00F34C69">
        <w:rPr>
          <w:rFonts w:eastAsia="標楷體" w:hint="eastAsia"/>
          <w:b/>
          <w:color w:val="003300"/>
          <w:sz w:val="28"/>
          <w:szCs w:val="28"/>
        </w:rPr>
        <w:t xml:space="preserve"> </w:t>
      </w:r>
    </w:p>
    <w:p w:rsidR="00F34C69" w:rsidRPr="00E83539" w:rsidRDefault="00EA5D28" w:rsidP="007121AC">
      <w:pPr>
        <w:spacing w:beforeLines="50"/>
        <w:jc w:val="center"/>
        <w:rPr>
          <w:rFonts w:eastAsia="標楷體" w:cs="Arial" w:hint="eastAsia"/>
          <w:b/>
          <w:sz w:val="44"/>
          <w:szCs w:val="44"/>
        </w:rPr>
      </w:pPr>
      <w:proofErr w:type="gramStart"/>
      <w:r w:rsidRPr="00E83539">
        <w:rPr>
          <w:rFonts w:eastAsia="標楷體" w:cs="Arial" w:hint="eastAsia"/>
          <w:b/>
          <w:sz w:val="44"/>
          <w:szCs w:val="44"/>
        </w:rPr>
        <w:t>本</w:t>
      </w:r>
      <w:r w:rsidR="0051542A" w:rsidRPr="00E83539">
        <w:rPr>
          <w:rFonts w:eastAsia="標楷體" w:cs="Arial" w:hint="eastAsia"/>
          <w:b/>
          <w:sz w:val="44"/>
          <w:szCs w:val="44"/>
        </w:rPr>
        <w:t>署</w:t>
      </w:r>
      <w:r w:rsidR="00BF089A" w:rsidRPr="00E83539">
        <w:rPr>
          <w:rFonts w:eastAsia="標楷體" w:cs="Arial" w:hint="eastAsia"/>
          <w:b/>
          <w:sz w:val="44"/>
          <w:szCs w:val="44"/>
        </w:rPr>
        <w:t>檢察官</w:t>
      </w:r>
      <w:proofErr w:type="gramEnd"/>
      <w:r w:rsidR="00BF089A" w:rsidRPr="00E83539">
        <w:rPr>
          <w:rFonts w:eastAsia="標楷體" w:cs="Arial" w:hint="eastAsia"/>
          <w:b/>
          <w:sz w:val="44"/>
          <w:szCs w:val="44"/>
        </w:rPr>
        <w:t>指揮</w:t>
      </w:r>
      <w:r w:rsidR="00FB7FBE" w:rsidRPr="00E83539">
        <w:rPr>
          <w:rFonts w:eastAsia="標楷體" w:cs="Arial" w:hint="eastAsia"/>
          <w:b/>
          <w:sz w:val="44"/>
          <w:szCs w:val="44"/>
        </w:rPr>
        <w:t>員警</w:t>
      </w:r>
      <w:r w:rsidR="006A42C2" w:rsidRPr="00E83539">
        <w:rPr>
          <w:rFonts w:eastAsia="標楷體" w:cs="Arial" w:hint="eastAsia"/>
          <w:b/>
          <w:sz w:val="44"/>
          <w:szCs w:val="44"/>
        </w:rPr>
        <w:t>破獲</w:t>
      </w:r>
      <w:r w:rsidR="00B35BC5" w:rsidRPr="00E83539">
        <w:rPr>
          <w:rFonts w:eastAsia="標楷體" w:cs="Arial" w:hint="eastAsia"/>
          <w:b/>
          <w:sz w:val="44"/>
          <w:szCs w:val="44"/>
        </w:rPr>
        <w:t>以合法掩護非法</w:t>
      </w:r>
      <w:r w:rsidR="00C6706D" w:rsidRPr="00E83539">
        <w:rPr>
          <w:rFonts w:eastAsia="標楷體" w:cs="Arial" w:hint="eastAsia"/>
          <w:b/>
          <w:sz w:val="44"/>
          <w:szCs w:val="44"/>
        </w:rPr>
        <w:t>、涉及</w:t>
      </w:r>
      <w:r w:rsidR="00B35BC5" w:rsidRPr="00E83539">
        <w:rPr>
          <w:rFonts w:eastAsia="標楷體" w:cs="Arial" w:hint="eastAsia"/>
          <w:b/>
          <w:sz w:val="44"/>
          <w:szCs w:val="44"/>
        </w:rPr>
        <w:t>賭博</w:t>
      </w:r>
      <w:r w:rsidR="00C6706D" w:rsidRPr="00E83539">
        <w:rPr>
          <w:rFonts w:eastAsia="標楷體" w:cs="Arial" w:hint="eastAsia"/>
          <w:b/>
          <w:sz w:val="44"/>
          <w:szCs w:val="44"/>
        </w:rPr>
        <w:t>行為之大型</w:t>
      </w:r>
      <w:r w:rsidR="00B35BC5" w:rsidRPr="00E83539">
        <w:rPr>
          <w:rFonts w:eastAsia="標楷體" w:cs="Arial" w:hint="eastAsia"/>
          <w:b/>
          <w:sz w:val="44"/>
          <w:szCs w:val="44"/>
        </w:rPr>
        <w:t>電玩店</w:t>
      </w:r>
    </w:p>
    <w:p w:rsidR="0001174A" w:rsidRPr="00E83539" w:rsidRDefault="00196E6D" w:rsidP="00F406F2">
      <w:pPr>
        <w:pStyle w:val="a4"/>
        <w:spacing w:beforeLines="50" w:line="500" w:lineRule="exact"/>
        <w:ind w:firstLineChars="200" w:firstLine="641"/>
        <w:jc w:val="both"/>
        <w:rPr>
          <w:rFonts w:ascii="Times New Roman" w:eastAsia="標楷體" w:hAnsi="Times New Roman" w:hint="eastAsia"/>
          <w:b/>
          <w:sz w:val="32"/>
          <w:szCs w:val="32"/>
        </w:rPr>
      </w:pPr>
      <w:r w:rsidRPr="00E83539">
        <w:rPr>
          <w:rFonts w:ascii="Times New Roman" w:eastAsia="標楷體" w:hAnsi="標楷體" w:hint="eastAsia"/>
          <w:b/>
          <w:sz w:val="32"/>
          <w:szCs w:val="32"/>
        </w:rPr>
        <w:t>高雄地檢署</w:t>
      </w:r>
      <w:r w:rsidR="00D1042D" w:rsidRPr="00E83539">
        <w:rPr>
          <w:rFonts w:ascii="Times New Roman" w:eastAsia="標楷體" w:hAnsi="標楷體" w:hint="eastAsia"/>
          <w:b/>
          <w:sz w:val="32"/>
          <w:szCs w:val="32"/>
        </w:rPr>
        <w:t>重大刑案組何景東主任檢察官、陳永章檢察官</w:t>
      </w:r>
      <w:proofErr w:type="gramStart"/>
      <w:r w:rsidR="007C3824" w:rsidRPr="00E83539">
        <w:rPr>
          <w:rFonts w:ascii="Times New Roman" w:eastAsia="標楷體" w:hAnsi="標楷體" w:hint="eastAsia"/>
          <w:b/>
          <w:sz w:val="32"/>
          <w:szCs w:val="32"/>
        </w:rPr>
        <w:t>據</w:t>
      </w:r>
      <w:r w:rsidR="00AB7CE0" w:rsidRPr="00E83539">
        <w:rPr>
          <w:rFonts w:ascii="Times New Roman" w:eastAsia="標楷體" w:hAnsi="標楷體" w:hint="eastAsia"/>
          <w:b/>
          <w:sz w:val="32"/>
          <w:szCs w:val="32"/>
        </w:rPr>
        <w:t>情資</w:t>
      </w:r>
      <w:r w:rsidR="007C3824" w:rsidRPr="00E83539">
        <w:rPr>
          <w:rFonts w:ascii="Times New Roman" w:eastAsia="標楷體" w:hAnsi="標楷體" w:hint="eastAsia"/>
          <w:b/>
          <w:sz w:val="32"/>
          <w:szCs w:val="32"/>
        </w:rPr>
        <w:t>指出</w:t>
      </w:r>
      <w:proofErr w:type="gramEnd"/>
      <w:r w:rsidRPr="00E83539">
        <w:rPr>
          <w:rFonts w:ascii="Times New Roman" w:eastAsia="標楷體" w:hAnsi="標楷體" w:hint="eastAsia"/>
          <w:b/>
          <w:sz w:val="32"/>
          <w:szCs w:val="32"/>
        </w:rPr>
        <w:t>，</w:t>
      </w:r>
      <w:r w:rsidR="00AB7CE0" w:rsidRPr="00E83539">
        <w:rPr>
          <w:rFonts w:ascii="Times New Roman" w:eastAsia="標楷體" w:hAnsi="標楷體" w:hint="eastAsia"/>
          <w:b/>
          <w:sz w:val="32"/>
          <w:szCs w:val="32"/>
        </w:rPr>
        <w:t>高雄市鳳山區</w:t>
      </w:r>
      <w:r w:rsidR="00C545F8" w:rsidRPr="00E83539">
        <w:rPr>
          <w:rFonts w:ascii="Times New Roman" w:eastAsia="標楷體" w:hAnsi="標楷體" w:hint="eastAsia"/>
          <w:b/>
          <w:sz w:val="32"/>
          <w:szCs w:val="32"/>
        </w:rPr>
        <w:t>某處電</w:t>
      </w:r>
      <w:r w:rsidR="00F23E45" w:rsidRPr="00E83539">
        <w:rPr>
          <w:rFonts w:ascii="Times New Roman" w:eastAsia="標楷體" w:hAnsi="標楷體" w:hint="eastAsia"/>
          <w:b/>
          <w:sz w:val="32"/>
          <w:szCs w:val="32"/>
        </w:rPr>
        <w:t>子</w:t>
      </w:r>
      <w:r w:rsidR="00C545F8" w:rsidRPr="00E83539">
        <w:rPr>
          <w:rFonts w:ascii="Times New Roman" w:eastAsia="標楷體" w:hAnsi="標楷體" w:hint="eastAsia"/>
          <w:b/>
          <w:sz w:val="32"/>
          <w:szCs w:val="32"/>
        </w:rPr>
        <w:t>遊藝場疑似有兌換現金予客人之非法情事</w:t>
      </w:r>
      <w:r w:rsidR="0001174A" w:rsidRPr="00E83539">
        <w:rPr>
          <w:rFonts w:ascii="Times New Roman" w:eastAsia="標楷體" w:hAnsi="標楷體" w:hint="eastAsia"/>
          <w:b/>
          <w:sz w:val="32"/>
          <w:szCs w:val="32"/>
        </w:rPr>
        <w:t>。</w:t>
      </w:r>
    </w:p>
    <w:p w:rsidR="00AB7CE0" w:rsidRPr="00E83539" w:rsidRDefault="0001174A" w:rsidP="00F406F2">
      <w:pPr>
        <w:pStyle w:val="a4"/>
        <w:spacing w:beforeLines="50" w:line="500" w:lineRule="exact"/>
        <w:ind w:firstLineChars="200" w:firstLine="641"/>
        <w:jc w:val="both"/>
        <w:rPr>
          <w:rFonts w:ascii="Times New Roman" w:eastAsia="標楷體" w:hAnsi="Times New Roman" w:hint="eastAsia"/>
          <w:b/>
          <w:sz w:val="32"/>
          <w:szCs w:val="32"/>
        </w:rPr>
      </w:pPr>
      <w:r w:rsidRPr="00E83539">
        <w:rPr>
          <w:rFonts w:ascii="Times New Roman" w:eastAsia="標楷體" w:hAnsi="標楷體" w:hint="eastAsia"/>
          <w:b/>
          <w:sz w:val="32"/>
          <w:szCs w:val="32"/>
        </w:rPr>
        <w:t>經檢察官指揮</w:t>
      </w:r>
      <w:r w:rsidR="00204C70" w:rsidRPr="00E83539">
        <w:rPr>
          <w:rFonts w:ascii="Times New Roman" w:eastAsia="標楷體" w:hAnsi="標楷體" w:hint="eastAsia"/>
          <w:b/>
          <w:sz w:val="32"/>
          <w:szCs w:val="32"/>
        </w:rPr>
        <w:t>高雄市政府警察局維新小組及鳳山分局組成</w:t>
      </w:r>
      <w:r w:rsidRPr="00E83539">
        <w:rPr>
          <w:rFonts w:ascii="Times New Roman" w:eastAsia="標楷體" w:hAnsi="標楷體" w:hint="eastAsia"/>
          <w:b/>
          <w:sz w:val="32"/>
          <w:szCs w:val="32"/>
        </w:rPr>
        <w:t>專案小組嚴密</w:t>
      </w:r>
      <w:proofErr w:type="gramStart"/>
      <w:r w:rsidRPr="00E83539">
        <w:rPr>
          <w:rFonts w:ascii="Times New Roman" w:eastAsia="標楷體" w:hAnsi="標楷體" w:hint="eastAsia"/>
          <w:b/>
          <w:sz w:val="32"/>
          <w:szCs w:val="32"/>
        </w:rPr>
        <w:t>蒐</w:t>
      </w:r>
      <w:proofErr w:type="gramEnd"/>
      <w:r w:rsidRPr="00E83539">
        <w:rPr>
          <w:rFonts w:ascii="Times New Roman" w:eastAsia="標楷體" w:hAnsi="標楷體" w:hint="eastAsia"/>
          <w:b/>
          <w:sz w:val="32"/>
          <w:szCs w:val="32"/>
        </w:rPr>
        <w:t>證後，發現</w:t>
      </w:r>
      <w:r w:rsidR="00F23E45" w:rsidRPr="00E83539">
        <w:rPr>
          <w:rFonts w:ascii="Times New Roman" w:eastAsia="標楷體" w:hAnsi="標楷體" w:hint="eastAsia"/>
          <w:b/>
          <w:sz w:val="32"/>
          <w:szCs w:val="32"/>
        </w:rPr>
        <w:t>高雄市</w:t>
      </w:r>
      <w:proofErr w:type="gramStart"/>
      <w:r w:rsidR="00F23E45" w:rsidRPr="00E83539">
        <w:rPr>
          <w:rFonts w:ascii="Times New Roman" w:eastAsia="標楷體" w:hAnsi="標楷體" w:hint="eastAsia"/>
          <w:b/>
          <w:sz w:val="32"/>
          <w:szCs w:val="32"/>
        </w:rPr>
        <w:t>鳳</w:t>
      </w:r>
      <w:proofErr w:type="gramEnd"/>
      <w:r w:rsidR="00F23E45" w:rsidRPr="00E83539">
        <w:rPr>
          <w:rFonts w:ascii="Times New Roman" w:eastAsia="標楷體" w:hAnsi="標楷體" w:hint="eastAsia"/>
          <w:b/>
          <w:sz w:val="32"/>
          <w:szCs w:val="32"/>
        </w:rPr>
        <w:t>山區中山西路某處，</w:t>
      </w:r>
      <w:r w:rsidR="00204C70" w:rsidRPr="00E83539">
        <w:rPr>
          <w:rFonts w:ascii="Times New Roman" w:eastAsia="標楷體" w:hAnsi="標楷體" w:hint="eastAsia"/>
          <w:b/>
          <w:sz w:val="32"/>
          <w:szCs w:val="32"/>
        </w:rPr>
        <w:t>確實有一合法領有牌照之</w:t>
      </w:r>
      <w:r w:rsidR="00F23E45" w:rsidRPr="00E83539">
        <w:rPr>
          <w:rFonts w:ascii="Times New Roman" w:eastAsia="標楷體" w:hAnsi="標楷體" w:hint="eastAsia"/>
          <w:b/>
          <w:sz w:val="32"/>
          <w:szCs w:val="32"/>
        </w:rPr>
        <w:t>「大</w:t>
      </w:r>
      <w:r w:rsidR="00F23E45" w:rsidRPr="00E83539">
        <w:rPr>
          <w:rFonts w:ascii="Times New Roman" w:eastAsia="標楷體" w:hAnsi="Times New Roman" w:hint="eastAsia"/>
          <w:b/>
          <w:sz w:val="32"/>
          <w:szCs w:val="32"/>
        </w:rPr>
        <w:t>○</w:t>
      </w:r>
      <w:r w:rsidR="00F23E45" w:rsidRPr="00E83539">
        <w:rPr>
          <w:rFonts w:ascii="Times New Roman" w:eastAsia="標楷體" w:hAnsi="標楷體" w:hint="eastAsia"/>
          <w:b/>
          <w:sz w:val="32"/>
          <w:szCs w:val="32"/>
        </w:rPr>
        <w:t>」</w:t>
      </w:r>
      <w:r w:rsidR="00204C70" w:rsidRPr="00E83539">
        <w:rPr>
          <w:rFonts w:ascii="Times New Roman" w:eastAsia="標楷體" w:hAnsi="標楷體" w:hint="eastAsia"/>
          <w:b/>
          <w:sz w:val="32"/>
          <w:szCs w:val="32"/>
        </w:rPr>
        <w:t>電</w:t>
      </w:r>
      <w:r w:rsidR="00F23E45" w:rsidRPr="00E83539">
        <w:rPr>
          <w:rFonts w:ascii="Times New Roman" w:eastAsia="標楷體" w:hAnsi="標楷體" w:hint="eastAsia"/>
          <w:b/>
          <w:sz w:val="32"/>
          <w:szCs w:val="32"/>
        </w:rPr>
        <w:t>子</w:t>
      </w:r>
      <w:r w:rsidR="00204C70" w:rsidRPr="00E83539">
        <w:rPr>
          <w:rFonts w:ascii="Times New Roman" w:eastAsia="標楷體" w:hAnsi="標楷體" w:hint="eastAsia"/>
          <w:b/>
          <w:sz w:val="32"/>
          <w:szCs w:val="32"/>
        </w:rPr>
        <w:t>遊藝場，疑似兌換</w:t>
      </w:r>
      <w:proofErr w:type="gramStart"/>
      <w:r w:rsidR="00204C70" w:rsidRPr="00E83539">
        <w:rPr>
          <w:rFonts w:ascii="Times New Roman" w:eastAsia="標楷體" w:hAnsi="標楷體" w:hint="eastAsia"/>
          <w:b/>
          <w:sz w:val="32"/>
          <w:szCs w:val="32"/>
        </w:rPr>
        <w:t>現金予至該</w:t>
      </w:r>
      <w:proofErr w:type="gramEnd"/>
      <w:r w:rsidR="00204C70" w:rsidRPr="00E83539">
        <w:rPr>
          <w:rFonts w:ascii="Times New Roman" w:eastAsia="標楷體" w:hAnsi="標楷體" w:hint="eastAsia"/>
          <w:b/>
          <w:sz w:val="32"/>
          <w:szCs w:val="32"/>
        </w:rPr>
        <w:t>處把玩電動玩具之客人</w:t>
      </w:r>
      <w:r w:rsidR="00C6706D" w:rsidRPr="00E83539">
        <w:rPr>
          <w:rFonts w:ascii="Times New Roman" w:eastAsia="標楷體" w:hAnsi="標楷體" w:hint="eastAsia"/>
          <w:b/>
          <w:sz w:val="32"/>
          <w:szCs w:val="32"/>
        </w:rPr>
        <w:t>，涉及賭博行為</w:t>
      </w:r>
      <w:r w:rsidR="00F23E45" w:rsidRPr="00E83539">
        <w:rPr>
          <w:rFonts w:ascii="Times New Roman" w:eastAsia="標楷體" w:hAnsi="標楷體" w:hint="eastAsia"/>
          <w:b/>
          <w:sz w:val="32"/>
          <w:szCs w:val="32"/>
        </w:rPr>
        <w:t>。</w:t>
      </w:r>
      <w:r w:rsidR="00204C70" w:rsidRPr="00E83539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</w:p>
    <w:p w:rsidR="005272A5" w:rsidRPr="00E83539" w:rsidRDefault="00AB7CE0" w:rsidP="00F406F2">
      <w:pPr>
        <w:spacing w:beforeLines="50" w:line="500" w:lineRule="exact"/>
        <w:ind w:firstLineChars="200" w:firstLine="641"/>
        <w:jc w:val="both"/>
        <w:rPr>
          <w:rFonts w:eastAsia="標楷體" w:hint="eastAsia"/>
          <w:b/>
          <w:sz w:val="32"/>
          <w:szCs w:val="32"/>
        </w:rPr>
      </w:pPr>
      <w:proofErr w:type="gramStart"/>
      <w:r w:rsidRPr="00E83539">
        <w:rPr>
          <w:rFonts w:eastAsia="標楷體" w:hAnsi="標楷體" w:hint="eastAsia"/>
          <w:b/>
          <w:sz w:val="32"/>
          <w:szCs w:val="32"/>
        </w:rPr>
        <w:t>本署陳永章</w:t>
      </w:r>
      <w:proofErr w:type="gramEnd"/>
      <w:r w:rsidR="00D20D68" w:rsidRPr="00E83539">
        <w:rPr>
          <w:rFonts w:eastAsia="標楷體" w:hAnsi="標楷體" w:hint="eastAsia"/>
          <w:b/>
          <w:sz w:val="32"/>
          <w:szCs w:val="32"/>
        </w:rPr>
        <w:t>檢察官</w:t>
      </w:r>
      <w:proofErr w:type="gramStart"/>
      <w:r w:rsidRPr="00E83539">
        <w:rPr>
          <w:rFonts w:eastAsia="標楷體" w:hAnsi="標楷體" w:hint="eastAsia"/>
          <w:b/>
          <w:sz w:val="32"/>
          <w:szCs w:val="32"/>
        </w:rPr>
        <w:t>旋</w:t>
      </w:r>
      <w:proofErr w:type="gramEnd"/>
      <w:r w:rsidR="00E31915" w:rsidRPr="00E83539">
        <w:rPr>
          <w:rFonts w:eastAsia="標楷體" w:hAnsi="標楷體" w:hint="eastAsia"/>
          <w:b/>
          <w:sz w:val="32"/>
          <w:szCs w:val="32"/>
        </w:rPr>
        <w:t>指揮高雄市政府警察局</w:t>
      </w:r>
      <w:r w:rsidR="00C545F8" w:rsidRPr="00E83539">
        <w:rPr>
          <w:rFonts w:eastAsia="標楷體" w:hAnsi="標楷體" w:hint="eastAsia"/>
          <w:b/>
          <w:sz w:val="32"/>
          <w:szCs w:val="32"/>
        </w:rPr>
        <w:t>維新小組</w:t>
      </w:r>
      <w:r w:rsidRPr="00E83539">
        <w:rPr>
          <w:rFonts w:eastAsia="標楷體" w:hAnsi="標楷體" w:hint="eastAsia"/>
          <w:b/>
          <w:sz w:val="32"/>
          <w:szCs w:val="32"/>
        </w:rPr>
        <w:t>、鳳山</w:t>
      </w:r>
      <w:r w:rsidR="00E31915" w:rsidRPr="00E83539">
        <w:rPr>
          <w:rFonts w:eastAsia="標楷體" w:hAnsi="標楷體" w:hint="eastAsia"/>
          <w:b/>
          <w:sz w:val="32"/>
          <w:szCs w:val="32"/>
        </w:rPr>
        <w:t>分局</w:t>
      </w:r>
      <w:r w:rsidR="00D20D68" w:rsidRPr="00E83539">
        <w:rPr>
          <w:rFonts w:eastAsia="標楷體" w:hAnsi="標楷體" w:hint="eastAsia"/>
          <w:b/>
          <w:sz w:val="32"/>
          <w:szCs w:val="32"/>
        </w:rPr>
        <w:t>，於</w:t>
      </w:r>
      <w:r w:rsidRPr="00E83539">
        <w:rPr>
          <w:rFonts w:eastAsia="標楷體" w:hint="eastAsia"/>
          <w:b/>
          <w:sz w:val="32"/>
          <w:szCs w:val="32"/>
        </w:rPr>
        <w:t>101</w:t>
      </w:r>
      <w:r w:rsidRPr="00E83539">
        <w:rPr>
          <w:rFonts w:eastAsia="標楷體" w:hAnsi="標楷體" w:hint="eastAsia"/>
          <w:b/>
          <w:sz w:val="32"/>
          <w:szCs w:val="32"/>
        </w:rPr>
        <w:t>年</w:t>
      </w:r>
      <w:r w:rsidR="00C545F8" w:rsidRPr="00E83539">
        <w:rPr>
          <w:rFonts w:eastAsia="標楷體" w:hint="eastAsia"/>
          <w:b/>
          <w:sz w:val="32"/>
          <w:szCs w:val="32"/>
        </w:rPr>
        <w:t>6</w:t>
      </w:r>
      <w:r w:rsidR="00D20D68" w:rsidRPr="00E83539">
        <w:rPr>
          <w:rFonts w:eastAsia="標楷體" w:hAnsi="標楷體" w:hint="eastAsia"/>
          <w:b/>
          <w:sz w:val="32"/>
          <w:szCs w:val="32"/>
        </w:rPr>
        <w:t>月</w:t>
      </w:r>
      <w:r w:rsidR="00C545F8" w:rsidRPr="00E83539">
        <w:rPr>
          <w:rFonts w:eastAsia="標楷體" w:hint="eastAsia"/>
          <w:b/>
          <w:sz w:val="32"/>
          <w:szCs w:val="32"/>
        </w:rPr>
        <w:t>15</w:t>
      </w:r>
      <w:r w:rsidR="00D20D68" w:rsidRPr="00E83539">
        <w:rPr>
          <w:rFonts w:eastAsia="標楷體" w:hAnsi="標楷體" w:hint="eastAsia"/>
          <w:b/>
          <w:sz w:val="32"/>
          <w:szCs w:val="32"/>
        </w:rPr>
        <w:t>日</w:t>
      </w:r>
      <w:r w:rsidR="00C545F8" w:rsidRPr="00E83539">
        <w:rPr>
          <w:rFonts w:eastAsia="標楷體" w:hAnsi="標楷體" w:hint="eastAsia"/>
          <w:b/>
          <w:sz w:val="32"/>
          <w:szCs w:val="32"/>
        </w:rPr>
        <w:t>晚上在該處電</w:t>
      </w:r>
      <w:r w:rsidR="00F23E45" w:rsidRPr="00E83539">
        <w:rPr>
          <w:rFonts w:eastAsia="標楷體" w:hAnsi="標楷體" w:hint="eastAsia"/>
          <w:b/>
          <w:sz w:val="32"/>
          <w:szCs w:val="32"/>
        </w:rPr>
        <w:t>子</w:t>
      </w:r>
      <w:r w:rsidR="00C545F8" w:rsidRPr="00E83539">
        <w:rPr>
          <w:rFonts w:eastAsia="標楷體" w:hAnsi="標楷體" w:hint="eastAsia"/>
          <w:b/>
          <w:sz w:val="32"/>
          <w:szCs w:val="32"/>
        </w:rPr>
        <w:t>遊藝場，查扣賭資</w:t>
      </w:r>
      <w:proofErr w:type="gramStart"/>
      <w:r w:rsidR="00C545F8" w:rsidRPr="00E83539">
        <w:rPr>
          <w:rFonts w:eastAsia="標楷體" w:hAnsi="標楷體" w:hint="eastAsia"/>
          <w:b/>
          <w:sz w:val="32"/>
          <w:szCs w:val="32"/>
        </w:rPr>
        <w:t>現金近新臺幣</w:t>
      </w:r>
      <w:proofErr w:type="gramEnd"/>
      <w:r w:rsidR="00C545F8" w:rsidRPr="00E83539">
        <w:rPr>
          <w:rFonts w:eastAsia="標楷體" w:hint="eastAsia"/>
          <w:b/>
          <w:sz w:val="32"/>
          <w:szCs w:val="32"/>
        </w:rPr>
        <w:t>40</w:t>
      </w:r>
      <w:r w:rsidR="00C545F8" w:rsidRPr="00E83539">
        <w:rPr>
          <w:rFonts w:eastAsia="標楷體" w:hAnsi="標楷體" w:hint="eastAsia"/>
          <w:b/>
          <w:sz w:val="32"/>
          <w:szCs w:val="32"/>
        </w:rPr>
        <w:t>萬元、電玩機台</w:t>
      </w:r>
      <w:r w:rsidR="00C545F8" w:rsidRPr="00E83539">
        <w:rPr>
          <w:rFonts w:eastAsia="標楷體" w:hint="eastAsia"/>
          <w:b/>
          <w:sz w:val="32"/>
          <w:szCs w:val="32"/>
        </w:rPr>
        <w:t>125</w:t>
      </w:r>
      <w:r w:rsidR="0010123E" w:rsidRPr="00E83539">
        <w:rPr>
          <w:rFonts w:eastAsia="標楷體" w:hAnsi="標楷體" w:hint="eastAsia"/>
          <w:b/>
          <w:sz w:val="32"/>
          <w:szCs w:val="32"/>
        </w:rPr>
        <w:t>台</w:t>
      </w:r>
      <w:r w:rsidR="00C545F8" w:rsidRPr="00E83539">
        <w:rPr>
          <w:rFonts w:eastAsia="標楷體" w:hAnsi="標楷體" w:hint="eastAsia"/>
          <w:b/>
          <w:sz w:val="32"/>
          <w:szCs w:val="32"/>
        </w:rPr>
        <w:t>、</w:t>
      </w:r>
      <w:r w:rsidR="00C545F8" w:rsidRPr="00E83539">
        <w:rPr>
          <w:rFonts w:eastAsia="標楷體" w:hint="eastAsia"/>
          <w:b/>
          <w:sz w:val="32"/>
          <w:szCs w:val="32"/>
        </w:rPr>
        <w:t>IC</w:t>
      </w:r>
      <w:r w:rsidR="00C545F8" w:rsidRPr="00E83539">
        <w:rPr>
          <w:rFonts w:eastAsia="標楷體" w:hAnsi="標楷體" w:hint="eastAsia"/>
          <w:b/>
          <w:sz w:val="32"/>
          <w:szCs w:val="32"/>
        </w:rPr>
        <w:t>板</w:t>
      </w:r>
      <w:r w:rsidR="00C545F8" w:rsidRPr="00E83539">
        <w:rPr>
          <w:rFonts w:eastAsia="標楷體" w:hint="eastAsia"/>
          <w:b/>
          <w:sz w:val="32"/>
          <w:szCs w:val="32"/>
        </w:rPr>
        <w:t>116</w:t>
      </w:r>
      <w:r w:rsidR="00C545F8" w:rsidRPr="00E83539">
        <w:rPr>
          <w:rFonts w:eastAsia="標楷體" w:hAnsi="標楷體" w:hint="eastAsia"/>
          <w:b/>
          <w:sz w:val="32"/>
          <w:szCs w:val="32"/>
        </w:rPr>
        <w:t>塊等物</w:t>
      </w:r>
      <w:r w:rsidR="00D20D68" w:rsidRPr="00E83539">
        <w:rPr>
          <w:rFonts w:eastAsia="標楷體" w:hAnsi="標楷體" w:hint="eastAsia"/>
          <w:b/>
          <w:sz w:val="32"/>
          <w:szCs w:val="32"/>
        </w:rPr>
        <w:t>，</w:t>
      </w:r>
      <w:r w:rsidR="00F23E45" w:rsidRPr="00E83539">
        <w:rPr>
          <w:rFonts w:eastAsia="標楷體" w:hAnsi="標楷體" w:hint="eastAsia"/>
          <w:b/>
          <w:sz w:val="32"/>
          <w:szCs w:val="32"/>
        </w:rPr>
        <w:t>當場逮捕兌換賭資之</w:t>
      </w:r>
      <w:r w:rsidR="00C6706D" w:rsidRPr="00E83539">
        <w:rPr>
          <w:rFonts w:eastAsia="標楷體" w:hAnsi="標楷體" w:hint="eastAsia"/>
          <w:b/>
          <w:sz w:val="32"/>
          <w:szCs w:val="32"/>
        </w:rPr>
        <w:t>黃姓店員，</w:t>
      </w:r>
      <w:r w:rsidR="00F23E45" w:rsidRPr="00E83539">
        <w:rPr>
          <w:rFonts w:eastAsia="標楷體" w:hAnsi="標楷體" w:hint="eastAsia"/>
          <w:b/>
          <w:sz w:val="32"/>
          <w:szCs w:val="32"/>
        </w:rPr>
        <w:t>並通知</w:t>
      </w:r>
      <w:proofErr w:type="gramStart"/>
      <w:r w:rsidR="00C545F8" w:rsidRPr="00E83539">
        <w:rPr>
          <w:rFonts w:eastAsia="標楷體" w:hAnsi="標楷體" w:hint="eastAsia"/>
          <w:b/>
          <w:sz w:val="32"/>
          <w:szCs w:val="32"/>
        </w:rPr>
        <w:t>廖</w:t>
      </w:r>
      <w:proofErr w:type="gramEnd"/>
      <w:r w:rsidR="00C545F8" w:rsidRPr="00E83539">
        <w:rPr>
          <w:rFonts w:eastAsia="標楷體" w:hAnsi="標楷體" w:hint="eastAsia"/>
          <w:b/>
          <w:sz w:val="32"/>
          <w:szCs w:val="32"/>
        </w:rPr>
        <w:t>姓負責人</w:t>
      </w:r>
      <w:r w:rsidR="00F23E45" w:rsidRPr="00E83539">
        <w:rPr>
          <w:rFonts w:eastAsia="標楷體" w:hAnsi="標楷體" w:hint="eastAsia"/>
          <w:b/>
          <w:sz w:val="32"/>
          <w:szCs w:val="32"/>
        </w:rPr>
        <w:t>、</w:t>
      </w:r>
      <w:r w:rsidR="00C6706D" w:rsidRPr="00E83539">
        <w:rPr>
          <w:rFonts w:eastAsia="標楷體" w:hAnsi="標楷體" w:hint="eastAsia"/>
          <w:b/>
          <w:sz w:val="32"/>
          <w:szCs w:val="32"/>
        </w:rPr>
        <w:t>李姓</w:t>
      </w:r>
      <w:r w:rsidR="00F23E45" w:rsidRPr="00E83539">
        <w:rPr>
          <w:rFonts w:eastAsia="標楷體" w:hAnsi="標楷體" w:hint="eastAsia"/>
          <w:b/>
          <w:sz w:val="32"/>
          <w:szCs w:val="32"/>
        </w:rPr>
        <w:t>賭客</w:t>
      </w:r>
      <w:r w:rsidR="00C545F8" w:rsidRPr="00E83539">
        <w:rPr>
          <w:rFonts w:eastAsia="標楷體" w:hAnsi="標楷體" w:hint="eastAsia"/>
          <w:b/>
          <w:sz w:val="32"/>
          <w:szCs w:val="32"/>
        </w:rPr>
        <w:t>等</w:t>
      </w:r>
      <w:r w:rsidR="00C545F8" w:rsidRPr="00E83539">
        <w:rPr>
          <w:rFonts w:eastAsia="標楷體" w:hint="eastAsia"/>
          <w:b/>
          <w:sz w:val="32"/>
          <w:szCs w:val="32"/>
        </w:rPr>
        <w:t>10</w:t>
      </w:r>
      <w:r w:rsidR="00C545F8" w:rsidRPr="00E83539">
        <w:rPr>
          <w:rFonts w:eastAsia="標楷體" w:hAnsi="標楷體" w:hint="eastAsia"/>
          <w:b/>
          <w:sz w:val="32"/>
          <w:szCs w:val="32"/>
        </w:rPr>
        <w:t>人到案說明</w:t>
      </w:r>
      <w:r w:rsidR="00204C70" w:rsidRPr="00E83539">
        <w:rPr>
          <w:rFonts w:eastAsia="標楷體" w:hAnsi="標楷體" w:hint="eastAsia"/>
          <w:b/>
          <w:sz w:val="32"/>
          <w:szCs w:val="32"/>
        </w:rPr>
        <w:t>，</w:t>
      </w:r>
      <w:r w:rsidR="00C6706D" w:rsidRPr="00E83539">
        <w:rPr>
          <w:rFonts w:eastAsia="標楷體" w:hAnsi="標楷體" w:hint="eastAsia"/>
          <w:b/>
          <w:sz w:val="32"/>
          <w:szCs w:val="32"/>
        </w:rPr>
        <w:t>黃姓</w:t>
      </w:r>
      <w:r w:rsidR="00204C70" w:rsidRPr="00E83539">
        <w:rPr>
          <w:rFonts w:eastAsia="標楷體" w:hAnsi="標楷體" w:hint="eastAsia"/>
          <w:b/>
          <w:sz w:val="32"/>
          <w:szCs w:val="32"/>
        </w:rPr>
        <w:t>店員及</w:t>
      </w:r>
      <w:r w:rsidR="00C6706D" w:rsidRPr="00E83539">
        <w:rPr>
          <w:rFonts w:eastAsia="標楷體" w:hAnsi="標楷體" w:hint="eastAsia"/>
          <w:b/>
          <w:sz w:val="32"/>
          <w:szCs w:val="32"/>
        </w:rPr>
        <w:t>李姓</w:t>
      </w:r>
      <w:r w:rsidR="00204C70" w:rsidRPr="00E83539">
        <w:rPr>
          <w:rFonts w:eastAsia="標楷體" w:hAnsi="標楷體" w:hint="eastAsia"/>
          <w:b/>
          <w:sz w:val="32"/>
          <w:szCs w:val="32"/>
        </w:rPr>
        <w:t>賭客均坦承有兌換現金之賭博行為</w:t>
      </w:r>
      <w:r w:rsidR="00F406F2" w:rsidRPr="00E83539">
        <w:rPr>
          <w:rFonts w:eastAsia="標楷體" w:hAnsi="標楷體" w:hint="eastAsia"/>
          <w:b/>
          <w:sz w:val="32"/>
        </w:rPr>
        <w:t>。</w:t>
      </w:r>
      <w:r w:rsidR="00D20D68" w:rsidRPr="00E83539">
        <w:rPr>
          <w:rFonts w:eastAsia="標楷體" w:hAnsi="標楷體" w:hint="eastAsia"/>
          <w:b/>
          <w:sz w:val="32"/>
          <w:szCs w:val="32"/>
        </w:rPr>
        <w:t>全案依涉犯</w:t>
      </w:r>
      <w:r w:rsidR="00C545F8" w:rsidRPr="00E83539">
        <w:rPr>
          <w:rFonts w:eastAsia="標楷體" w:hAnsi="標楷體" w:hint="eastAsia"/>
          <w:b/>
          <w:sz w:val="32"/>
          <w:szCs w:val="32"/>
        </w:rPr>
        <w:t>賭博、電子遊戲場業管理條例</w:t>
      </w:r>
      <w:r w:rsidR="00D20D68" w:rsidRPr="00E83539">
        <w:rPr>
          <w:rFonts w:eastAsia="標楷體" w:hAnsi="標楷體" w:hint="eastAsia"/>
          <w:b/>
          <w:sz w:val="32"/>
          <w:szCs w:val="32"/>
        </w:rPr>
        <w:t>等罪嫌偵辦。</w:t>
      </w:r>
    </w:p>
    <w:sectPr w:rsidR="005272A5" w:rsidRPr="00E83539" w:rsidSect="003923E4">
      <w:pgSz w:w="11906" w:h="16838" w:code="9"/>
      <w:pgMar w:top="289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4E" w:rsidRDefault="00C3354E">
      <w:r>
        <w:separator/>
      </w:r>
    </w:p>
  </w:endnote>
  <w:endnote w:type="continuationSeparator" w:id="0">
    <w:p w:rsidR="00C3354E" w:rsidRDefault="00C3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4E" w:rsidRDefault="00C3354E">
      <w:r>
        <w:separator/>
      </w:r>
    </w:p>
  </w:footnote>
  <w:footnote w:type="continuationSeparator" w:id="0">
    <w:p w:rsidR="00C3354E" w:rsidRDefault="00C33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C3D"/>
    <w:multiLevelType w:val="hybridMultilevel"/>
    <w:tmpl w:val="5F1AD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52965"/>
    <w:multiLevelType w:val="hybridMultilevel"/>
    <w:tmpl w:val="B3764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390E98"/>
    <w:multiLevelType w:val="hybridMultilevel"/>
    <w:tmpl w:val="C7AC8D48"/>
    <w:lvl w:ilvl="0" w:tplc="38520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176183"/>
    <w:multiLevelType w:val="hybridMultilevel"/>
    <w:tmpl w:val="4A22810E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C73D1E"/>
    <w:multiLevelType w:val="hybridMultilevel"/>
    <w:tmpl w:val="EEB2C17E"/>
    <w:lvl w:ilvl="0" w:tplc="B47688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99318A"/>
    <w:multiLevelType w:val="hybridMultilevel"/>
    <w:tmpl w:val="66CE76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AD77A10"/>
    <w:multiLevelType w:val="hybridMultilevel"/>
    <w:tmpl w:val="9F2A8D8A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8437CA"/>
    <w:multiLevelType w:val="hybridMultilevel"/>
    <w:tmpl w:val="1D743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0E2"/>
    <w:rsid w:val="00001C18"/>
    <w:rsid w:val="00005B39"/>
    <w:rsid w:val="00006C21"/>
    <w:rsid w:val="00006DB2"/>
    <w:rsid w:val="0001174A"/>
    <w:rsid w:val="00013956"/>
    <w:rsid w:val="000158CD"/>
    <w:rsid w:val="00030455"/>
    <w:rsid w:val="000314AE"/>
    <w:rsid w:val="00031567"/>
    <w:rsid w:val="00036981"/>
    <w:rsid w:val="00036D6A"/>
    <w:rsid w:val="00037C93"/>
    <w:rsid w:val="000408CD"/>
    <w:rsid w:val="0004090F"/>
    <w:rsid w:val="00040EF2"/>
    <w:rsid w:val="00050796"/>
    <w:rsid w:val="00060046"/>
    <w:rsid w:val="0006700A"/>
    <w:rsid w:val="00072121"/>
    <w:rsid w:val="00074F80"/>
    <w:rsid w:val="0007547E"/>
    <w:rsid w:val="00075548"/>
    <w:rsid w:val="00087D75"/>
    <w:rsid w:val="000914AC"/>
    <w:rsid w:val="00092060"/>
    <w:rsid w:val="000A79A8"/>
    <w:rsid w:val="000B0D8E"/>
    <w:rsid w:val="000B14CC"/>
    <w:rsid w:val="000B18E0"/>
    <w:rsid w:val="000B6853"/>
    <w:rsid w:val="000C62F2"/>
    <w:rsid w:val="000C7B8D"/>
    <w:rsid w:val="000D5887"/>
    <w:rsid w:val="000D6572"/>
    <w:rsid w:val="000D7119"/>
    <w:rsid w:val="000E1C5D"/>
    <w:rsid w:val="000E40DB"/>
    <w:rsid w:val="000E46E6"/>
    <w:rsid w:val="000F7B6C"/>
    <w:rsid w:val="0010123E"/>
    <w:rsid w:val="00101895"/>
    <w:rsid w:val="00101A84"/>
    <w:rsid w:val="00102233"/>
    <w:rsid w:val="00106F20"/>
    <w:rsid w:val="001157A7"/>
    <w:rsid w:val="00121004"/>
    <w:rsid w:val="00121012"/>
    <w:rsid w:val="00127735"/>
    <w:rsid w:val="00127853"/>
    <w:rsid w:val="00127C16"/>
    <w:rsid w:val="00130736"/>
    <w:rsid w:val="00132F5A"/>
    <w:rsid w:val="00133026"/>
    <w:rsid w:val="001363BF"/>
    <w:rsid w:val="00137192"/>
    <w:rsid w:val="00141477"/>
    <w:rsid w:val="00143875"/>
    <w:rsid w:val="00146A6C"/>
    <w:rsid w:val="00151324"/>
    <w:rsid w:val="0015166A"/>
    <w:rsid w:val="00151F19"/>
    <w:rsid w:val="00170F97"/>
    <w:rsid w:val="001736F1"/>
    <w:rsid w:val="00177B15"/>
    <w:rsid w:val="00181DD8"/>
    <w:rsid w:val="001839BC"/>
    <w:rsid w:val="00192A6B"/>
    <w:rsid w:val="00192C34"/>
    <w:rsid w:val="00196E6D"/>
    <w:rsid w:val="001A1B36"/>
    <w:rsid w:val="001A1E94"/>
    <w:rsid w:val="001A2568"/>
    <w:rsid w:val="001A7638"/>
    <w:rsid w:val="001B6AD2"/>
    <w:rsid w:val="001C3AF6"/>
    <w:rsid w:val="001D1BE0"/>
    <w:rsid w:val="001E1693"/>
    <w:rsid w:val="001E545D"/>
    <w:rsid w:val="001E54CB"/>
    <w:rsid w:val="00200024"/>
    <w:rsid w:val="00200632"/>
    <w:rsid w:val="002024EE"/>
    <w:rsid w:val="00204C70"/>
    <w:rsid w:val="00207B0C"/>
    <w:rsid w:val="00210974"/>
    <w:rsid w:val="0021189A"/>
    <w:rsid w:val="0021418C"/>
    <w:rsid w:val="00217644"/>
    <w:rsid w:val="00217790"/>
    <w:rsid w:val="00222A12"/>
    <w:rsid w:val="00225ADF"/>
    <w:rsid w:val="00225F80"/>
    <w:rsid w:val="002372ED"/>
    <w:rsid w:val="002375AA"/>
    <w:rsid w:val="002402D0"/>
    <w:rsid w:val="002417D2"/>
    <w:rsid w:val="00243AE4"/>
    <w:rsid w:val="00245327"/>
    <w:rsid w:val="00247C48"/>
    <w:rsid w:val="002577E7"/>
    <w:rsid w:val="002603A2"/>
    <w:rsid w:val="00270F01"/>
    <w:rsid w:val="00276457"/>
    <w:rsid w:val="00277F33"/>
    <w:rsid w:val="00280DD3"/>
    <w:rsid w:val="0029588D"/>
    <w:rsid w:val="002A00F9"/>
    <w:rsid w:val="002B38CE"/>
    <w:rsid w:val="002B7C21"/>
    <w:rsid w:val="002C0F92"/>
    <w:rsid w:val="002C51CD"/>
    <w:rsid w:val="002C5A74"/>
    <w:rsid w:val="002C6459"/>
    <w:rsid w:val="002D753A"/>
    <w:rsid w:val="002E6AB0"/>
    <w:rsid w:val="002F0D09"/>
    <w:rsid w:val="00302F6E"/>
    <w:rsid w:val="003035B7"/>
    <w:rsid w:val="00304359"/>
    <w:rsid w:val="003154AB"/>
    <w:rsid w:val="00321A99"/>
    <w:rsid w:val="00327069"/>
    <w:rsid w:val="00331C77"/>
    <w:rsid w:val="003405B2"/>
    <w:rsid w:val="003427C5"/>
    <w:rsid w:val="0034366A"/>
    <w:rsid w:val="00344421"/>
    <w:rsid w:val="003450BF"/>
    <w:rsid w:val="0036125E"/>
    <w:rsid w:val="00374055"/>
    <w:rsid w:val="003806CE"/>
    <w:rsid w:val="00382B8D"/>
    <w:rsid w:val="003874CA"/>
    <w:rsid w:val="003909F9"/>
    <w:rsid w:val="003923E4"/>
    <w:rsid w:val="003936DA"/>
    <w:rsid w:val="00394186"/>
    <w:rsid w:val="003970EA"/>
    <w:rsid w:val="00397B40"/>
    <w:rsid w:val="003A7528"/>
    <w:rsid w:val="003A7FE4"/>
    <w:rsid w:val="003B2675"/>
    <w:rsid w:val="003B33EE"/>
    <w:rsid w:val="003B3F1B"/>
    <w:rsid w:val="003B41DA"/>
    <w:rsid w:val="003B6DA9"/>
    <w:rsid w:val="003B725E"/>
    <w:rsid w:val="003C4163"/>
    <w:rsid w:val="003D4318"/>
    <w:rsid w:val="003D458C"/>
    <w:rsid w:val="003D498F"/>
    <w:rsid w:val="003D6102"/>
    <w:rsid w:val="003E24D3"/>
    <w:rsid w:val="003F2C68"/>
    <w:rsid w:val="003F655E"/>
    <w:rsid w:val="003F7A53"/>
    <w:rsid w:val="004014B5"/>
    <w:rsid w:val="00406492"/>
    <w:rsid w:val="00411042"/>
    <w:rsid w:val="00416E0D"/>
    <w:rsid w:val="004244FC"/>
    <w:rsid w:val="00424E23"/>
    <w:rsid w:val="00427485"/>
    <w:rsid w:val="0043012B"/>
    <w:rsid w:val="004335A9"/>
    <w:rsid w:val="004341E0"/>
    <w:rsid w:val="00436359"/>
    <w:rsid w:val="004400FD"/>
    <w:rsid w:val="004406E0"/>
    <w:rsid w:val="00460001"/>
    <w:rsid w:val="0046690B"/>
    <w:rsid w:val="004805FD"/>
    <w:rsid w:val="004820DB"/>
    <w:rsid w:val="004865FD"/>
    <w:rsid w:val="00495316"/>
    <w:rsid w:val="004A4299"/>
    <w:rsid w:val="004A5E0F"/>
    <w:rsid w:val="004A62E4"/>
    <w:rsid w:val="004A794F"/>
    <w:rsid w:val="004B063B"/>
    <w:rsid w:val="004B1403"/>
    <w:rsid w:val="004B60A1"/>
    <w:rsid w:val="004B7E08"/>
    <w:rsid w:val="004E087F"/>
    <w:rsid w:val="005022A5"/>
    <w:rsid w:val="00503F1E"/>
    <w:rsid w:val="00505ECE"/>
    <w:rsid w:val="0051542A"/>
    <w:rsid w:val="005155A6"/>
    <w:rsid w:val="005272A5"/>
    <w:rsid w:val="00533AA0"/>
    <w:rsid w:val="005364E8"/>
    <w:rsid w:val="00545066"/>
    <w:rsid w:val="00553706"/>
    <w:rsid w:val="00554F89"/>
    <w:rsid w:val="0055532C"/>
    <w:rsid w:val="00556542"/>
    <w:rsid w:val="005607C7"/>
    <w:rsid w:val="00567D8D"/>
    <w:rsid w:val="00570112"/>
    <w:rsid w:val="005800A6"/>
    <w:rsid w:val="00580246"/>
    <w:rsid w:val="00580D2F"/>
    <w:rsid w:val="00582297"/>
    <w:rsid w:val="00584757"/>
    <w:rsid w:val="005927BB"/>
    <w:rsid w:val="00595DEF"/>
    <w:rsid w:val="005A025C"/>
    <w:rsid w:val="005A46E4"/>
    <w:rsid w:val="005A5421"/>
    <w:rsid w:val="005B10FE"/>
    <w:rsid w:val="005B3ABD"/>
    <w:rsid w:val="005B482C"/>
    <w:rsid w:val="005B7223"/>
    <w:rsid w:val="005B787F"/>
    <w:rsid w:val="005D26F4"/>
    <w:rsid w:val="005D624E"/>
    <w:rsid w:val="005D6941"/>
    <w:rsid w:val="005E388E"/>
    <w:rsid w:val="005E43E3"/>
    <w:rsid w:val="005E7434"/>
    <w:rsid w:val="005F15F2"/>
    <w:rsid w:val="005F179E"/>
    <w:rsid w:val="005F6A97"/>
    <w:rsid w:val="005F7AD1"/>
    <w:rsid w:val="0061236F"/>
    <w:rsid w:val="00612B06"/>
    <w:rsid w:val="00622032"/>
    <w:rsid w:val="00624E26"/>
    <w:rsid w:val="00635214"/>
    <w:rsid w:val="006373F3"/>
    <w:rsid w:val="0064199F"/>
    <w:rsid w:val="0064259B"/>
    <w:rsid w:val="006501C1"/>
    <w:rsid w:val="00652DCB"/>
    <w:rsid w:val="006553CA"/>
    <w:rsid w:val="00662411"/>
    <w:rsid w:val="0066345B"/>
    <w:rsid w:val="00664073"/>
    <w:rsid w:val="00664177"/>
    <w:rsid w:val="006650CC"/>
    <w:rsid w:val="0066667A"/>
    <w:rsid w:val="00671AA5"/>
    <w:rsid w:val="0068184B"/>
    <w:rsid w:val="006829F2"/>
    <w:rsid w:val="006839D2"/>
    <w:rsid w:val="00693289"/>
    <w:rsid w:val="00695EB2"/>
    <w:rsid w:val="006A37E0"/>
    <w:rsid w:val="006A42C2"/>
    <w:rsid w:val="006A6A98"/>
    <w:rsid w:val="006B4A0D"/>
    <w:rsid w:val="006C0A03"/>
    <w:rsid w:val="006C2E4A"/>
    <w:rsid w:val="006C4363"/>
    <w:rsid w:val="006C70C7"/>
    <w:rsid w:val="006E04D0"/>
    <w:rsid w:val="006E7FE9"/>
    <w:rsid w:val="006F0494"/>
    <w:rsid w:val="006F39D5"/>
    <w:rsid w:val="006F5E44"/>
    <w:rsid w:val="00703244"/>
    <w:rsid w:val="00703897"/>
    <w:rsid w:val="007063F3"/>
    <w:rsid w:val="00707CBD"/>
    <w:rsid w:val="007113D4"/>
    <w:rsid w:val="007121AC"/>
    <w:rsid w:val="00712A1F"/>
    <w:rsid w:val="00716071"/>
    <w:rsid w:val="0071668A"/>
    <w:rsid w:val="00726DC0"/>
    <w:rsid w:val="0073027B"/>
    <w:rsid w:val="0073322F"/>
    <w:rsid w:val="00736F35"/>
    <w:rsid w:val="00737AA4"/>
    <w:rsid w:val="00740DDA"/>
    <w:rsid w:val="00744F82"/>
    <w:rsid w:val="00757963"/>
    <w:rsid w:val="00767ED3"/>
    <w:rsid w:val="00772975"/>
    <w:rsid w:val="00774C1A"/>
    <w:rsid w:val="00782152"/>
    <w:rsid w:val="00782CD5"/>
    <w:rsid w:val="00785662"/>
    <w:rsid w:val="00787853"/>
    <w:rsid w:val="00787A74"/>
    <w:rsid w:val="0079095C"/>
    <w:rsid w:val="007A1A11"/>
    <w:rsid w:val="007A6371"/>
    <w:rsid w:val="007B0ECB"/>
    <w:rsid w:val="007B7697"/>
    <w:rsid w:val="007C22E1"/>
    <w:rsid w:val="007C3824"/>
    <w:rsid w:val="007C47D1"/>
    <w:rsid w:val="007C496C"/>
    <w:rsid w:val="007C6072"/>
    <w:rsid w:val="007C626C"/>
    <w:rsid w:val="007C653B"/>
    <w:rsid w:val="007D42EA"/>
    <w:rsid w:val="007D5966"/>
    <w:rsid w:val="007E5A26"/>
    <w:rsid w:val="007F0339"/>
    <w:rsid w:val="007F1550"/>
    <w:rsid w:val="007F3139"/>
    <w:rsid w:val="007F6F95"/>
    <w:rsid w:val="007F76D9"/>
    <w:rsid w:val="00800DFE"/>
    <w:rsid w:val="00803A4C"/>
    <w:rsid w:val="00807055"/>
    <w:rsid w:val="0081416B"/>
    <w:rsid w:val="0081689B"/>
    <w:rsid w:val="00816A70"/>
    <w:rsid w:val="00816C27"/>
    <w:rsid w:val="0082016E"/>
    <w:rsid w:val="00831A85"/>
    <w:rsid w:val="008357D7"/>
    <w:rsid w:val="00837449"/>
    <w:rsid w:val="00840FF1"/>
    <w:rsid w:val="0084595B"/>
    <w:rsid w:val="00847FC5"/>
    <w:rsid w:val="00847FE1"/>
    <w:rsid w:val="00857231"/>
    <w:rsid w:val="00865ED9"/>
    <w:rsid w:val="00875B45"/>
    <w:rsid w:val="0088252E"/>
    <w:rsid w:val="00890260"/>
    <w:rsid w:val="00890F3D"/>
    <w:rsid w:val="0089290A"/>
    <w:rsid w:val="00892FB3"/>
    <w:rsid w:val="00894660"/>
    <w:rsid w:val="0089561D"/>
    <w:rsid w:val="008A3F0A"/>
    <w:rsid w:val="008B40A3"/>
    <w:rsid w:val="008B66F6"/>
    <w:rsid w:val="008C71B5"/>
    <w:rsid w:val="008D11BF"/>
    <w:rsid w:val="008D31CC"/>
    <w:rsid w:val="008E3A69"/>
    <w:rsid w:val="008E7ED4"/>
    <w:rsid w:val="008F53F3"/>
    <w:rsid w:val="008F587B"/>
    <w:rsid w:val="00903A00"/>
    <w:rsid w:val="00917FB9"/>
    <w:rsid w:val="009210D1"/>
    <w:rsid w:val="00921FEF"/>
    <w:rsid w:val="00922B30"/>
    <w:rsid w:val="0092492E"/>
    <w:rsid w:val="00931B30"/>
    <w:rsid w:val="0093205B"/>
    <w:rsid w:val="009348A4"/>
    <w:rsid w:val="00934A02"/>
    <w:rsid w:val="0093500F"/>
    <w:rsid w:val="0094070C"/>
    <w:rsid w:val="00943A78"/>
    <w:rsid w:val="00944E25"/>
    <w:rsid w:val="00945D7F"/>
    <w:rsid w:val="00955682"/>
    <w:rsid w:val="009562E0"/>
    <w:rsid w:val="009624EA"/>
    <w:rsid w:val="00967CAB"/>
    <w:rsid w:val="00973D70"/>
    <w:rsid w:val="0097647D"/>
    <w:rsid w:val="0098350F"/>
    <w:rsid w:val="009859EF"/>
    <w:rsid w:val="0099176C"/>
    <w:rsid w:val="00997F5D"/>
    <w:rsid w:val="009A4750"/>
    <w:rsid w:val="009A560C"/>
    <w:rsid w:val="009B3F19"/>
    <w:rsid w:val="009B613A"/>
    <w:rsid w:val="009C56EF"/>
    <w:rsid w:val="009C5851"/>
    <w:rsid w:val="009D0411"/>
    <w:rsid w:val="009D2E2D"/>
    <w:rsid w:val="009D5FDD"/>
    <w:rsid w:val="009F1A7F"/>
    <w:rsid w:val="00A149A4"/>
    <w:rsid w:val="00A24F79"/>
    <w:rsid w:val="00A271B5"/>
    <w:rsid w:val="00A3247B"/>
    <w:rsid w:val="00A45ACB"/>
    <w:rsid w:val="00A46F9F"/>
    <w:rsid w:val="00A4709F"/>
    <w:rsid w:val="00A54510"/>
    <w:rsid w:val="00A54ED5"/>
    <w:rsid w:val="00A62142"/>
    <w:rsid w:val="00A6333F"/>
    <w:rsid w:val="00A64B9C"/>
    <w:rsid w:val="00A7203B"/>
    <w:rsid w:val="00A72FA1"/>
    <w:rsid w:val="00A73B22"/>
    <w:rsid w:val="00A774DD"/>
    <w:rsid w:val="00A80250"/>
    <w:rsid w:val="00A812E8"/>
    <w:rsid w:val="00A85152"/>
    <w:rsid w:val="00A85C44"/>
    <w:rsid w:val="00A9233E"/>
    <w:rsid w:val="00A951AF"/>
    <w:rsid w:val="00A96D28"/>
    <w:rsid w:val="00A97F2B"/>
    <w:rsid w:val="00AA01EE"/>
    <w:rsid w:val="00AA5B32"/>
    <w:rsid w:val="00AB7CE0"/>
    <w:rsid w:val="00AC1128"/>
    <w:rsid w:val="00AC7EA8"/>
    <w:rsid w:val="00AD08A0"/>
    <w:rsid w:val="00AD155D"/>
    <w:rsid w:val="00AD3DD9"/>
    <w:rsid w:val="00AE10DF"/>
    <w:rsid w:val="00AE14A3"/>
    <w:rsid w:val="00AE22BF"/>
    <w:rsid w:val="00AE38DC"/>
    <w:rsid w:val="00B06BD4"/>
    <w:rsid w:val="00B119C7"/>
    <w:rsid w:val="00B13360"/>
    <w:rsid w:val="00B15CB9"/>
    <w:rsid w:val="00B20868"/>
    <w:rsid w:val="00B20A6B"/>
    <w:rsid w:val="00B2141D"/>
    <w:rsid w:val="00B32D8E"/>
    <w:rsid w:val="00B33F0B"/>
    <w:rsid w:val="00B35BC5"/>
    <w:rsid w:val="00B44D5F"/>
    <w:rsid w:val="00B50FBA"/>
    <w:rsid w:val="00B56B20"/>
    <w:rsid w:val="00B637E8"/>
    <w:rsid w:val="00B63AEA"/>
    <w:rsid w:val="00B66F9E"/>
    <w:rsid w:val="00B819FB"/>
    <w:rsid w:val="00B82AEE"/>
    <w:rsid w:val="00B87820"/>
    <w:rsid w:val="00B901D4"/>
    <w:rsid w:val="00B97340"/>
    <w:rsid w:val="00BA2E3D"/>
    <w:rsid w:val="00BA4ADE"/>
    <w:rsid w:val="00BA5AAB"/>
    <w:rsid w:val="00BA724E"/>
    <w:rsid w:val="00BC63D6"/>
    <w:rsid w:val="00BD190E"/>
    <w:rsid w:val="00BD2DBC"/>
    <w:rsid w:val="00BD2FC7"/>
    <w:rsid w:val="00BD6415"/>
    <w:rsid w:val="00BF089A"/>
    <w:rsid w:val="00BF3CCD"/>
    <w:rsid w:val="00BF3D60"/>
    <w:rsid w:val="00BF4195"/>
    <w:rsid w:val="00C01914"/>
    <w:rsid w:val="00C06450"/>
    <w:rsid w:val="00C1163D"/>
    <w:rsid w:val="00C15A1C"/>
    <w:rsid w:val="00C166A6"/>
    <w:rsid w:val="00C16DEC"/>
    <w:rsid w:val="00C2410F"/>
    <w:rsid w:val="00C31572"/>
    <w:rsid w:val="00C32907"/>
    <w:rsid w:val="00C331AB"/>
    <w:rsid w:val="00C3354E"/>
    <w:rsid w:val="00C33B57"/>
    <w:rsid w:val="00C366E4"/>
    <w:rsid w:val="00C42847"/>
    <w:rsid w:val="00C46B63"/>
    <w:rsid w:val="00C50722"/>
    <w:rsid w:val="00C51E58"/>
    <w:rsid w:val="00C52060"/>
    <w:rsid w:val="00C545F8"/>
    <w:rsid w:val="00C55198"/>
    <w:rsid w:val="00C556E8"/>
    <w:rsid w:val="00C56D9C"/>
    <w:rsid w:val="00C60498"/>
    <w:rsid w:val="00C605E5"/>
    <w:rsid w:val="00C64BBD"/>
    <w:rsid w:val="00C6706D"/>
    <w:rsid w:val="00C7122F"/>
    <w:rsid w:val="00C7704B"/>
    <w:rsid w:val="00C77315"/>
    <w:rsid w:val="00C775AF"/>
    <w:rsid w:val="00C806DA"/>
    <w:rsid w:val="00C84C4F"/>
    <w:rsid w:val="00C8506F"/>
    <w:rsid w:val="00C8654D"/>
    <w:rsid w:val="00C927C2"/>
    <w:rsid w:val="00C93861"/>
    <w:rsid w:val="00CA0CA0"/>
    <w:rsid w:val="00CB278C"/>
    <w:rsid w:val="00CB402C"/>
    <w:rsid w:val="00CB43F2"/>
    <w:rsid w:val="00CB7CE4"/>
    <w:rsid w:val="00CC4CFE"/>
    <w:rsid w:val="00CC6215"/>
    <w:rsid w:val="00CC7903"/>
    <w:rsid w:val="00CD7931"/>
    <w:rsid w:val="00CE3595"/>
    <w:rsid w:val="00CF0650"/>
    <w:rsid w:val="00CF34B2"/>
    <w:rsid w:val="00CF708D"/>
    <w:rsid w:val="00D016B5"/>
    <w:rsid w:val="00D03976"/>
    <w:rsid w:val="00D04099"/>
    <w:rsid w:val="00D04F89"/>
    <w:rsid w:val="00D05CF1"/>
    <w:rsid w:val="00D06C7B"/>
    <w:rsid w:val="00D1042D"/>
    <w:rsid w:val="00D1214B"/>
    <w:rsid w:val="00D14F49"/>
    <w:rsid w:val="00D15450"/>
    <w:rsid w:val="00D20D68"/>
    <w:rsid w:val="00D228E4"/>
    <w:rsid w:val="00D22A64"/>
    <w:rsid w:val="00D23358"/>
    <w:rsid w:val="00D274C8"/>
    <w:rsid w:val="00D34CB8"/>
    <w:rsid w:val="00D35C97"/>
    <w:rsid w:val="00D37A44"/>
    <w:rsid w:val="00D41496"/>
    <w:rsid w:val="00D43244"/>
    <w:rsid w:val="00D44688"/>
    <w:rsid w:val="00D56C1A"/>
    <w:rsid w:val="00D66EFA"/>
    <w:rsid w:val="00D74E61"/>
    <w:rsid w:val="00D75B3E"/>
    <w:rsid w:val="00D80D80"/>
    <w:rsid w:val="00D8456F"/>
    <w:rsid w:val="00D84AF9"/>
    <w:rsid w:val="00D85852"/>
    <w:rsid w:val="00D90BEC"/>
    <w:rsid w:val="00D926C6"/>
    <w:rsid w:val="00D928E9"/>
    <w:rsid w:val="00D96D03"/>
    <w:rsid w:val="00DA5D88"/>
    <w:rsid w:val="00DA6107"/>
    <w:rsid w:val="00DB1BF9"/>
    <w:rsid w:val="00DB7026"/>
    <w:rsid w:val="00DD4BC1"/>
    <w:rsid w:val="00DD78DE"/>
    <w:rsid w:val="00DE23FE"/>
    <w:rsid w:val="00DE5916"/>
    <w:rsid w:val="00E020E2"/>
    <w:rsid w:val="00E0591C"/>
    <w:rsid w:val="00E07995"/>
    <w:rsid w:val="00E12D20"/>
    <w:rsid w:val="00E22CEF"/>
    <w:rsid w:val="00E2518E"/>
    <w:rsid w:val="00E30AC9"/>
    <w:rsid w:val="00E31915"/>
    <w:rsid w:val="00E464A4"/>
    <w:rsid w:val="00E46927"/>
    <w:rsid w:val="00E47409"/>
    <w:rsid w:val="00E52408"/>
    <w:rsid w:val="00E53D20"/>
    <w:rsid w:val="00E634C3"/>
    <w:rsid w:val="00E664DE"/>
    <w:rsid w:val="00E7378D"/>
    <w:rsid w:val="00E73B2D"/>
    <w:rsid w:val="00E766E9"/>
    <w:rsid w:val="00E8280B"/>
    <w:rsid w:val="00E83539"/>
    <w:rsid w:val="00E8415B"/>
    <w:rsid w:val="00E843FE"/>
    <w:rsid w:val="00E93661"/>
    <w:rsid w:val="00E959DA"/>
    <w:rsid w:val="00E97FE0"/>
    <w:rsid w:val="00EA2660"/>
    <w:rsid w:val="00EA3D6C"/>
    <w:rsid w:val="00EA4CBA"/>
    <w:rsid w:val="00EA5D28"/>
    <w:rsid w:val="00EB4B83"/>
    <w:rsid w:val="00EC4278"/>
    <w:rsid w:val="00ED33BB"/>
    <w:rsid w:val="00ED3435"/>
    <w:rsid w:val="00ED51A8"/>
    <w:rsid w:val="00ED66BF"/>
    <w:rsid w:val="00EE2302"/>
    <w:rsid w:val="00EF127D"/>
    <w:rsid w:val="00EF5912"/>
    <w:rsid w:val="00EF5FCE"/>
    <w:rsid w:val="00F039F1"/>
    <w:rsid w:val="00F051CB"/>
    <w:rsid w:val="00F112C5"/>
    <w:rsid w:val="00F12952"/>
    <w:rsid w:val="00F137C2"/>
    <w:rsid w:val="00F17A38"/>
    <w:rsid w:val="00F20332"/>
    <w:rsid w:val="00F20E9A"/>
    <w:rsid w:val="00F23E45"/>
    <w:rsid w:val="00F26D26"/>
    <w:rsid w:val="00F32A59"/>
    <w:rsid w:val="00F34C69"/>
    <w:rsid w:val="00F36EEF"/>
    <w:rsid w:val="00F406F2"/>
    <w:rsid w:val="00F41449"/>
    <w:rsid w:val="00F41BAF"/>
    <w:rsid w:val="00F47F02"/>
    <w:rsid w:val="00F55ACF"/>
    <w:rsid w:val="00F55DA1"/>
    <w:rsid w:val="00F61173"/>
    <w:rsid w:val="00F617B4"/>
    <w:rsid w:val="00F6196B"/>
    <w:rsid w:val="00F667CC"/>
    <w:rsid w:val="00F72DB9"/>
    <w:rsid w:val="00F77EF1"/>
    <w:rsid w:val="00F83FA7"/>
    <w:rsid w:val="00F87445"/>
    <w:rsid w:val="00F91035"/>
    <w:rsid w:val="00F944B3"/>
    <w:rsid w:val="00FA4018"/>
    <w:rsid w:val="00FB4691"/>
    <w:rsid w:val="00FB5EF2"/>
    <w:rsid w:val="00FB770B"/>
    <w:rsid w:val="00FB7FBE"/>
    <w:rsid w:val="00FD0CE5"/>
    <w:rsid w:val="00FD0DCD"/>
    <w:rsid w:val="00FD479D"/>
    <w:rsid w:val="00FD5A71"/>
    <w:rsid w:val="00FE0E32"/>
    <w:rsid w:val="00FE56A1"/>
    <w:rsid w:val="00FF045A"/>
    <w:rsid w:val="00FF3832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1"/>
    <w:uiPriority w:val="99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uiPriority w:val="99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a">
    <w:name w:val="Strong"/>
    <w:basedOn w:val="a0"/>
    <w:qFormat/>
    <w:rsid w:val="008B40A3"/>
    <w:rPr>
      <w:b/>
      <w:bCs/>
    </w:rPr>
  </w:style>
  <w:style w:type="paragraph" w:styleId="ab">
    <w:name w:val="head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純文字 字元"/>
    <w:basedOn w:val="a0"/>
    <w:uiPriority w:val="99"/>
    <w:locked/>
    <w:rsid w:val="00C60498"/>
    <w:rPr>
      <w:rFonts w:ascii="細明體" w:eastAsia="細明體" w:hAnsi="Courier New"/>
      <w:szCs w:val="24"/>
      <w:lang w:bidi="ar-SA"/>
    </w:rPr>
  </w:style>
  <w:style w:type="character" w:customStyle="1" w:styleId="style41">
    <w:name w:val="style41"/>
    <w:basedOn w:val="a0"/>
    <w:rsid w:val="000B6853"/>
    <w:rPr>
      <w:color w:val="666666"/>
      <w:sz w:val="20"/>
      <w:szCs w:val="20"/>
    </w:rPr>
  </w:style>
  <w:style w:type="paragraph" w:styleId="2">
    <w:name w:val="Body Text Indent 2"/>
    <w:basedOn w:val="a"/>
    <w:link w:val="20"/>
    <w:rsid w:val="001E169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1E1693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8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4" w:color="996600"/>
                        <w:left w:val="none" w:sz="0" w:space="0" w:color="auto"/>
                        <w:bottom w:val="dashed" w:sz="8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教育局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a2510</cp:lastModifiedBy>
  <cp:revision>2</cp:revision>
  <cp:lastPrinted>2012-06-18T08:45:00Z</cp:lastPrinted>
  <dcterms:created xsi:type="dcterms:W3CDTF">2012-06-18T08:45:00Z</dcterms:created>
  <dcterms:modified xsi:type="dcterms:W3CDTF">2012-06-18T08:45:00Z</dcterms:modified>
</cp:coreProperties>
</file>