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臨時人員(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6D7CA5">
        <w:rPr>
          <w:rFonts w:ascii="標楷體" w:eastAsia="標楷體" w:hAnsi="標楷體" w:hint="eastAsia"/>
          <w:b/>
          <w:bCs/>
          <w:sz w:val="31"/>
          <w:szCs w:val="31"/>
        </w:rPr>
        <w:t>佐理員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臨時人員(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觀護佐理員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職缺)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:rsidR="009039AB" w:rsidRPr="000C5DFB" w:rsidRDefault="0052155B" w:rsidP="008D5363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0C5DFB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公告期間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自公告日起至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26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止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:rsidR="00817AE7" w:rsidRDefault="003B4323" w:rsidP="00817AE7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:rsidR="00817AE7" w:rsidRPr="00817AE7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辦理社會勞動業務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3B4323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協辦觀護業務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817AE7" w:rsidRPr="00817AE7" w:rsidRDefault="00817AE7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817AE7">
              <w:rPr>
                <w:rFonts w:ascii="標楷體" w:eastAsia="標楷體" w:hAnsi="標楷體" w:hint="eastAsia"/>
                <w:sz w:val="31"/>
                <w:szCs w:val="31"/>
              </w:rPr>
              <w:t>其他交辦事項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僱用期間</w:t>
            </w:r>
          </w:p>
        </w:tc>
        <w:tc>
          <w:tcPr>
            <w:tcW w:w="7938" w:type="dxa"/>
          </w:tcPr>
          <w:p w:rsidR="009039AB" w:rsidRPr="000C5DFB" w:rsidRDefault="009039AB" w:rsidP="001062EC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D335BA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:rsidR="000C5DFB" w:rsidRDefault="0052155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</w:rPr>
            </w:pPr>
            <w:r w:rsidRPr="0052155B"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具電腦操作、文書軟體運用之能力。認真負責，服從性高，可配合業務於夜間或假日值勤。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具備汽車或機車駕照。</w:t>
            </w:r>
          </w:p>
          <w:p w:rsidR="009039AB" w:rsidRPr="000C5DFB" w:rsidRDefault="000C5DFB" w:rsidP="00D65E38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甄選方式</w:t>
            </w:r>
          </w:p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檢察署網站/電子公布欄/人事公告中下載列印)，並備妥最高學歷證書、經歷證明(無則免)、身分證正反面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影本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、體檢證明文件等相關資料影本(所附證件影本均應具結與正本相符，並蓋私章)；於信封上註明「應徵臨時人員(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="001062EC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111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9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月</w:t>
            </w:r>
            <w:r w:rsidR="001062EC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26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日下午五點前親自</w:t>
            </w:r>
            <w:r w:rsidRPr="00362005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或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委託他人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送至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署第二辦公室1樓保護管束報到處(地址：高雄市前金區中正四路249號，逾時恕不受理)。</w:t>
            </w:r>
          </w:p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選資格，所檢附資料如有偽造、變造、假造、冒用等情事，一經查明，已錄取者，撤銷錄取資格，如涉及刑事責任者，移送檢察機關辦理。</w:t>
            </w:r>
          </w:p>
          <w:p w:rsidR="009039AB" w:rsidRPr="00362005" w:rsidRDefault="00B26C4E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筆試暨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面試時間(預)訂於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29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日上午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舉行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收件截止後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將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</w:t>
            </w:r>
            <w:r w:rsidR="008D5363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bookmarkStart w:id="0" w:name="_GoBack"/>
            <w:bookmarkEnd w:id="0"/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28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於本署網站公告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資格條件符合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甄選之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人員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名冊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、甄選地點及時間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。甄選結果除正取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名外，另視成績備取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若干</w:t>
            </w:r>
            <w:r w:rsidR="0052155B" w:rsidRPr="00362005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，惟總成績未達80分者，得不予錄取。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遇本職缺出缺時，按備取名次依序通知錄用，備取期限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自公告之翌日起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6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個月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EB3E21" w:rsidRPr="006726C2" w:rsidRDefault="006726C2" w:rsidP="006726C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D4164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每月薪資為新臺幣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31</w:t>
            </w:r>
            <w:r w:rsidR="004610AC">
              <w:rPr>
                <w:rFonts w:ascii="標楷體" w:eastAsia="標楷體" w:hAnsi="標楷體"/>
                <w:sz w:val="31"/>
                <w:szCs w:val="31"/>
              </w:rPr>
              <w:t>,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0</w:t>
            </w:r>
            <w:r w:rsidR="004610AC">
              <w:rPr>
                <w:rFonts w:ascii="標楷體" w:eastAsia="標楷體" w:hAnsi="標楷體" w:hint="eastAsia"/>
                <w:sz w:val="31"/>
                <w:szCs w:val="31"/>
              </w:rPr>
              <w:t>00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元，依勞工保險條</w:t>
            </w:r>
            <w:r w:rsidR="009039AB" w:rsidRPr="006726C2">
              <w:rPr>
                <w:rFonts w:ascii="標楷體" w:eastAsia="標楷體" w:hAnsi="標楷體" w:hint="eastAsia"/>
                <w:sz w:val="31"/>
                <w:szCs w:val="31"/>
              </w:rPr>
              <w:t>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:rsidR="009039AB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6.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報名資料恕不退件，如有報名方面問題，請於上班時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3904李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觀護人。</w:t>
            </w:r>
          </w:p>
        </w:tc>
      </w:tr>
      <w:tr w:rsidR="003B4323" w:rsidRPr="009039AB" w:rsidTr="009039AB">
        <w:tc>
          <w:tcPr>
            <w:tcW w:w="1986" w:type="dxa"/>
          </w:tcPr>
          <w:p w:rsidR="003B4323" w:rsidRPr="000C5DFB" w:rsidRDefault="00EB3E21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:rsidR="003B4323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D335BA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日起試用</w:t>
            </w:r>
            <w:r w:rsidR="00D335BA">
              <w:rPr>
                <w:rFonts w:ascii="標楷體" w:eastAsia="標楷體" w:hAnsi="標楷體" w:hint="eastAsia"/>
                <w:sz w:val="31"/>
                <w:szCs w:val="31"/>
              </w:rPr>
              <w:t>90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天，試用期滿合格，始正式僱用。試用或正式僱用期間，如須終止契約，依勞動基準法及相關規定辦理。</w:t>
            </w:r>
          </w:p>
        </w:tc>
      </w:tr>
    </w:tbl>
    <w:p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E8" w:rsidRDefault="00481BE8" w:rsidP="00D8211A">
      <w:r>
        <w:separator/>
      </w:r>
    </w:p>
  </w:endnote>
  <w:endnote w:type="continuationSeparator" w:id="0">
    <w:p w:rsidR="00481BE8" w:rsidRDefault="00481BE8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E8" w:rsidRDefault="00481BE8" w:rsidP="00D8211A">
      <w:r>
        <w:separator/>
      </w:r>
    </w:p>
  </w:footnote>
  <w:footnote w:type="continuationSeparator" w:id="0">
    <w:p w:rsidR="00481BE8" w:rsidRDefault="00481BE8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14"/>
    <w:rsid w:val="0001561A"/>
    <w:rsid w:val="00073034"/>
    <w:rsid w:val="000946D7"/>
    <w:rsid w:val="0009548A"/>
    <w:rsid w:val="000C5DFB"/>
    <w:rsid w:val="001062EC"/>
    <w:rsid w:val="001766F5"/>
    <w:rsid w:val="001F73DF"/>
    <w:rsid w:val="002030C3"/>
    <w:rsid w:val="00232547"/>
    <w:rsid w:val="00302CDB"/>
    <w:rsid w:val="003367F0"/>
    <w:rsid w:val="0034327E"/>
    <w:rsid w:val="00362005"/>
    <w:rsid w:val="003B4323"/>
    <w:rsid w:val="004610AC"/>
    <w:rsid w:val="00481BE8"/>
    <w:rsid w:val="004F0050"/>
    <w:rsid w:val="00504810"/>
    <w:rsid w:val="0052155B"/>
    <w:rsid w:val="00522652"/>
    <w:rsid w:val="005301E4"/>
    <w:rsid w:val="0055693D"/>
    <w:rsid w:val="00561118"/>
    <w:rsid w:val="00576732"/>
    <w:rsid w:val="005D4164"/>
    <w:rsid w:val="00601224"/>
    <w:rsid w:val="00606FD1"/>
    <w:rsid w:val="00624FAC"/>
    <w:rsid w:val="006726C2"/>
    <w:rsid w:val="006904F3"/>
    <w:rsid w:val="006D7CA5"/>
    <w:rsid w:val="007028EC"/>
    <w:rsid w:val="00817AE7"/>
    <w:rsid w:val="0086425C"/>
    <w:rsid w:val="008C6745"/>
    <w:rsid w:val="008D040E"/>
    <w:rsid w:val="008D5363"/>
    <w:rsid w:val="00900057"/>
    <w:rsid w:val="009039AB"/>
    <w:rsid w:val="009307C4"/>
    <w:rsid w:val="00943D55"/>
    <w:rsid w:val="00944E94"/>
    <w:rsid w:val="009D6CE1"/>
    <w:rsid w:val="00A5056E"/>
    <w:rsid w:val="00A61FD2"/>
    <w:rsid w:val="00A74929"/>
    <w:rsid w:val="00AC3857"/>
    <w:rsid w:val="00AE1A72"/>
    <w:rsid w:val="00B127D9"/>
    <w:rsid w:val="00B26C4E"/>
    <w:rsid w:val="00B5250D"/>
    <w:rsid w:val="00B91EDC"/>
    <w:rsid w:val="00BC0014"/>
    <w:rsid w:val="00BD0C8E"/>
    <w:rsid w:val="00CC1B99"/>
    <w:rsid w:val="00CF5F7B"/>
    <w:rsid w:val="00D335BA"/>
    <w:rsid w:val="00D65E38"/>
    <w:rsid w:val="00D8211A"/>
    <w:rsid w:val="00DF71BD"/>
    <w:rsid w:val="00E71C4D"/>
    <w:rsid w:val="00EB3E21"/>
    <w:rsid w:val="00F372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6CEC2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李佩樺</cp:lastModifiedBy>
  <cp:revision>5</cp:revision>
  <cp:lastPrinted>2022-09-16T03:26:00Z</cp:lastPrinted>
  <dcterms:created xsi:type="dcterms:W3CDTF">2022-09-16T03:00:00Z</dcterms:created>
  <dcterms:modified xsi:type="dcterms:W3CDTF">2022-09-16T03:31:00Z</dcterms:modified>
</cp:coreProperties>
</file>