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臨時人員(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6D7CA5">
        <w:rPr>
          <w:rFonts w:ascii="標楷體" w:eastAsia="標楷體" w:hAnsi="標楷體" w:hint="eastAsia"/>
          <w:b/>
          <w:bCs/>
          <w:sz w:val="31"/>
          <w:szCs w:val="31"/>
        </w:rPr>
        <w:t>佐理員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臨時人員(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觀護佐理員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職代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:rsidR="009039AB" w:rsidRPr="000C5DFB" w:rsidRDefault="0052155B" w:rsidP="000C5DFB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0C5DFB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  <w:r w:rsidR="00302CDB" w:rsidRPr="008449AB">
              <w:rPr>
                <w:rFonts w:ascii="標楷體" w:eastAsia="標楷體" w:hAnsi="標楷體" w:hint="eastAsia"/>
              </w:rPr>
              <w:t>（候補期間自公告之翌日起</w:t>
            </w:r>
            <w:r w:rsidR="00C6256D">
              <w:rPr>
                <w:rFonts w:ascii="標楷體" w:eastAsia="標楷體" w:hAnsi="標楷體" w:hint="eastAsia"/>
              </w:rPr>
              <w:t>3</w:t>
            </w:r>
            <w:r w:rsidR="00302CDB" w:rsidRPr="008449AB">
              <w:rPr>
                <w:rFonts w:ascii="標楷體" w:eastAsia="標楷體" w:hAnsi="標楷體" w:hint="eastAsia"/>
              </w:rPr>
              <w:t>個月）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公告期間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自公告日起至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8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止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:rsidR="00817AE7" w:rsidRDefault="003B4323" w:rsidP="00817AE7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:rsidR="00817AE7" w:rsidRPr="00817AE7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辦理社會勞動業務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3B4323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協辦觀護業務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817AE7" w:rsidRPr="00817AE7" w:rsidRDefault="00817AE7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817AE7">
              <w:rPr>
                <w:rFonts w:ascii="標楷體" w:eastAsia="標楷體" w:hAnsi="標楷體" w:hint="eastAsia"/>
                <w:sz w:val="31"/>
                <w:szCs w:val="31"/>
              </w:rPr>
              <w:t>其他交辦事項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僱用期間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錄取日後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至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112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日止。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:rsidR="000C5DFB" w:rsidRDefault="0052155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</w:rPr>
            </w:pPr>
            <w:r w:rsidRPr="0052155B"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具電腦操作、文書軟體運用之能力。認真負責，服從性高，可配合業務於夜間或假日值勤。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具備汽車或機車駕照。</w:t>
            </w:r>
          </w:p>
          <w:p w:rsidR="009039AB" w:rsidRPr="000C5DFB" w:rsidRDefault="000C5DFB" w:rsidP="00D65E38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甄選方式</w:t>
            </w:r>
          </w:p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檢察署網站/電子公布欄/人事公告中下載列印)，並備妥最高學歷證書、經歷證明(無則免)、身分證正反面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影本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、體檢證明文件等相關資料影本(所附證件影本均應具結與正本相符，並蓋私章)；於信封上註明「應徵臨時人員(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職代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="00C6256D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111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年</w:t>
            </w:r>
            <w:r w:rsidR="00990EFE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9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月</w:t>
            </w:r>
            <w:r w:rsidR="00990EFE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13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日下午五點前親自</w:t>
            </w:r>
            <w:r w:rsidRPr="00362005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或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委託他人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送至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署第二辦公室1樓保護管束報到處(地址：高雄市前金區中正四路249號，逾時恕不受理)。</w:t>
            </w:r>
          </w:p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選資格，所檢附資料如有偽造、變造、假造、冒用等情事，一經查明，已錄取者，撤銷錄取資格，如涉及刑事責任者，移送檢察機關辦理。</w:t>
            </w:r>
          </w:p>
          <w:p w:rsidR="009039AB" w:rsidRPr="00362005" w:rsidRDefault="00B26C4E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面試時間(預)訂於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16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日上午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舉行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收件截止後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將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15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於本署網站公告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資格條件符合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甄選之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人員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名冊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、甄選地點及時間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。甄選結果除正取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名外，另視成績備取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若干</w:t>
            </w:r>
            <w:r w:rsidR="0052155B" w:rsidRPr="00362005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，惟總成績未達80分者，得不予錄取。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遇本職缺出缺時，按備取名次依序通知錄用，備取期限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自公告之翌日起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個月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EB3E21" w:rsidRPr="006726C2" w:rsidRDefault="006726C2" w:rsidP="006726C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D4164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職代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每月薪資為新臺幣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31</w:t>
            </w:r>
            <w:r w:rsidR="004610AC">
              <w:rPr>
                <w:rFonts w:ascii="標楷體" w:eastAsia="標楷體" w:hAnsi="標楷體"/>
                <w:sz w:val="31"/>
                <w:szCs w:val="31"/>
              </w:rPr>
              <w:t>,</w:t>
            </w:r>
            <w:r w:rsidR="00C6256D">
              <w:rPr>
                <w:rFonts w:ascii="標楷體" w:eastAsia="標楷體" w:hAnsi="標楷體" w:hint="eastAsia"/>
                <w:sz w:val="31"/>
                <w:szCs w:val="31"/>
              </w:rPr>
              <w:t>0</w:t>
            </w:r>
            <w:r w:rsidR="004610AC">
              <w:rPr>
                <w:rFonts w:ascii="標楷體" w:eastAsia="標楷體" w:hAnsi="標楷體" w:hint="eastAsia"/>
                <w:sz w:val="31"/>
                <w:szCs w:val="31"/>
              </w:rPr>
              <w:t>00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元，依勞工保險條</w:t>
            </w:r>
            <w:r w:rsidR="009039AB" w:rsidRPr="006726C2">
              <w:rPr>
                <w:rFonts w:ascii="標楷體" w:eastAsia="標楷體" w:hAnsi="標楷體" w:hint="eastAsia"/>
                <w:sz w:val="31"/>
                <w:szCs w:val="31"/>
              </w:rPr>
              <w:t>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:rsidR="009039AB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6.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報名資料恕不退件，如有報名方面問題，請於上班時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3904李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觀護人。</w:t>
            </w:r>
          </w:p>
        </w:tc>
      </w:tr>
      <w:tr w:rsidR="003B4323" w:rsidRPr="009039AB" w:rsidTr="009039AB">
        <w:tc>
          <w:tcPr>
            <w:tcW w:w="1986" w:type="dxa"/>
          </w:tcPr>
          <w:p w:rsidR="003B4323" w:rsidRPr="000C5DFB" w:rsidRDefault="00EB3E21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:rsidR="003B4323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990EFE">
              <w:rPr>
                <w:rFonts w:ascii="標楷體" w:eastAsia="標楷體" w:hAnsi="標楷體" w:hint="eastAsia"/>
                <w:sz w:val="31"/>
                <w:szCs w:val="31"/>
              </w:rPr>
              <w:t>錄取日</w:t>
            </w:r>
            <w:bookmarkStart w:id="0" w:name="_GoBack"/>
            <w:bookmarkEnd w:id="0"/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起試用</w:t>
            </w:r>
            <w:r w:rsidR="00C6256D" w:rsidRPr="00C6256D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30</w:t>
            </w:r>
            <w:r w:rsidRPr="00C6256D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天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，試用期滿合格，始正式僱用。試用或正式僱用期間，如須終止契約，依勞動基準法及相關規定辦理。</w:t>
            </w:r>
          </w:p>
        </w:tc>
      </w:tr>
    </w:tbl>
    <w:p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4D" w:rsidRDefault="0031554D" w:rsidP="00D8211A">
      <w:r>
        <w:separator/>
      </w:r>
    </w:p>
  </w:endnote>
  <w:endnote w:type="continuationSeparator" w:id="0">
    <w:p w:rsidR="0031554D" w:rsidRDefault="0031554D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4D" w:rsidRDefault="0031554D" w:rsidP="00D8211A">
      <w:r>
        <w:separator/>
      </w:r>
    </w:p>
  </w:footnote>
  <w:footnote w:type="continuationSeparator" w:id="0">
    <w:p w:rsidR="0031554D" w:rsidRDefault="0031554D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14"/>
    <w:rsid w:val="0001561A"/>
    <w:rsid w:val="00073034"/>
    <w:rsid w:val="000946D7"/>
    <w:rsid w:val="0009548A"/>
    <w:rsid w:val="000C5DFB"/>
    <w:rsid w:val="001766F5"/>
    <w:rsid w:val="001F73DF"/>
    <w:rsid w:val="00232547"/>
    <w:rsid w:val="00302CDB"/>
    <w:rsid w:val="0031554D"/>
    <w:rsid w:val="003367F0"/>
    <w:rsid w:val="0034327E"/>
    <w:rsid w:val="00362005"/>
    <w:rsid w:val="003B4323"/>
    <w:rsid w:val="004610AC"/>
    <w:rsid w:val="004F0050"/>
    <w:rsid w:val="004F45B8"/>
    <w:rsid w:val="00504810"/>
    <w:rsid w:val="0052155B"/>
    <w:rsid w:val="00522652"/>
    <w:rsid w:val="005301E4"/>
    <w:rsid w:val="0055693D"/>
    <w:rsid w:val="00561118"/>
    <w:rsid w:val="00576732"/>
    <w:rsid w:val="005D4164"/>
    <w:rsid w:val="00601224"/>
    <w:rsid w:val="00606FD1"/>
    <w:rsid w:val="00624FAC"/>
    <w:rsid w:val="006726C2"/>
    <w:rsid w:val="006D7CA5"/>
    <w:rsid w:val="007028EC"/>
    <w:rsid w:val="00817AE7"/>
    <w:rsid w:val="0086425C"/>
    <w:rsid w:val="008C6745"/>
    <w:rsid w:val="008D040E"/>
    <w:rsid w:val="00900057"/>
    <w:rsid w:val="009039AB"/>
    <w:rsid w:val="009307C4"/>
    <w:rsid w:val="00943D55"/>
    <w:rsid w:val="00944E94"/>
    <w:rsid w:val="00990EFE"/>
    <w:rsid w:val="009D6CE1"/>
    <w:rsid w:val="00A5056E"/>
    <w:rsid w:val="00A61FD2"/>
    <w:rsid w:val="00A74929"/>
    <w:rsid w:val="00AC3857"/>
    <w:rsid w:val="00AE1A72"/>
    <w:rsid w:val="00B127D9"/>
    <w:rsid w:val="00B26C4E"/>
    <w:rsid w:val="00B5250D"/>
    <w:rsid w:val="00B91EDC"/>
    <w:rsid w:val="00BC0014"/>
    <w:rsid w:val="00BD0C8E"/>
    <w:rsid w:val="00C6256D"/>
    <w:rsid w:val="00CC1B99"/>
    <w:rsid w:val="00CF5F7B"/>
    <w:rsid w:val="00D65E38"/>
    <w:rsid w:val="00D8211A"/>
    <w:rsid w:val="00DF71BD"/>
    <w:rsid w:val="00E71C4D"/>
    <w:rsid w:val="00EB3E21"/>
    <w:rsid w:val="00EE4237"/>
    <w:rsid w:val="00F372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B517D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李佩樺</cp:lastModifiedBy>
  <cp:revision>3</cp:revision>
  <cp:lastPrinted>2020-11-04T08:12:00Z</cp:lastPrinted>
  <dcterms:created xsi:type="dcterms:W3CDTF">2022-08-25T00:37:00Z</dcterms:created>
  <dcterms:modified xsi:type="dcterms:W3CDTF">2022-08-25T00:40:00Z</dcterms:modified>
</cp:coreProperties>
</file>